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8"/>
        <w:gridCol w:w="3213"/>
        <w:gridCol w:w="3172"/>
        <w:gridCol w:w="3692"/>
        <w:gridCol w:w="1861"/>
      </w:tblGrid>
      <w:tr w:rsidR="005F7139" w:rsidRPr="005F7139" w:rsidTr="00D62154">
        <w:tc>
          <w:tcPr>
            <w:tcW w:w="1948" w:type="dxa"/>
            <w:vMerge w:val="restart"/>
            <w:tcBorders>
              <w:top w:val="single" w:sz="4" w:space="0" w:color="000000"/>
              <w:left w:val="single" w:sz="4" w:space="0" w:color="000000"/>
              <w:bottom w:val="single" w:sz="4" w:space="0" w:color="000000"/>
              <w:right w:val="single" w:sz="4" w:space="0" w:color="000000"/>
            </w:tcBorders>
            <w:hideMark/>
          </w:tcPr>
          <w:p w:rsidR="005F7139" w:rsidRPr="005F7139" w:rsidRDefault="005F7139" w:rsidP="00D62154">
            <w:pPr>
              <w:rPr>
                <w:rFonts w:asciiTheme="minorHAnsi" w:hAnsiTheme="minorHAnsi" w:cstheme="minorHAnsi"/>
                <w:b/>
              </w:rPr>
            </w:pPr>
            <w:bookmarkStart w:id="0" w:name="_GoBack"/>
            <w:bookmarkEnd w:id="0"/>
            <w:r w:rsidRPr="005F7139">
              <w:rPr>
                <w:rFonts w:asciiTheme="minorHAnsi" w:hAnsiTheme="minorHAnsi" w:cstheme="minorHAnsi"/>
                <w:b/>
                <w:sz w:val="22"/>
                <w:szCs w:val="22"/>
              </w:rPr>
              <w:t>Cycle bac pro</w:t>
            </w:r>
          </w:p>
          <w:p w:rsidR="005F7139" w:rsidRPr="005F7139" w:rsidRDefault="005F7139" w:rsidP="00D62154">
            <w:pPr>
              <w:rPr>
                <w:rFonts w:asciiTheme="minorHAnsi" w:hAnsiTheme="minorHAnsi" w:cstheme="minorHAnsi"/>
                <w:b/>
              </w:rPr>
            </w:pPr>
          </w:p>
          <w:p w:rsidR="005F7139" w:rsidRPr="005F7139" w:rsidRDefault="005F7139" w:rsidP="00D62154">
            <w:pPr>
              <w:rPr>
                <w:rFonts w:asciiTheme="minorHAnsi" w:hAnsiTheme="minorHAnsi" w:cstheme="minorHAnsi"/>
                <w:b/>
              </w:rPr>
            </w:pPr>
            <w:r w:rsidRPr="005F7139">
              <w:rPr>
                <w:rFonts w:asciiTheme="minorHAnsi" w:hAnsiTheme="minorHAnsi" w:cstheme="minorHAnsi"/>
                <w:b/>
                <w:sz w:val="22"/>
                <w:szCs w:val="22"/>
              </w:rPr>
              <w:t>Classe : terminale AFB (finition peinture) et TISEC (installation sanitaire)</w:t>
            </w:r>
          </w:p>
          <w:p w:rsidR="005F7139" w:rsidRPr="005F7139" w:rsidRDefault="005F7139" w:rsidP="00D62154">
            <w:pPr>
              <w:rPr>
                <w:rFonts w:asciiTheme="minorHAnsi" w:hAnsiTheme="minorHAnsi" w:cstheme="minorHAnsi"/>
                <w:b/>
              </w:rPr>
            </w:pPr>
          </w:p>
        </w:tc>
        <w:tc>
          <w:tcPr>
            <w:tcW w:w="11938" w:type="dxa"/>
            <w:gridSpan w:val="4"/>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pStyle w:val="Default"/>
              <w:jc w:val="both"/>
              <w:rPr>
                <w:rFonts w:asciiTheme="minorHAnsi" w:hAnsiTheme="minorHAnsi" w:cstheme="minorHAnsi"/>
                <w:b/>
                <w:sz w:val="22"/>
                <w:szCs w:val="22"/>
              </w:rPr>
            </w:pPr>
            <w:r w:rsidRPr="005F7139">
              <w:rPr>
                <w:rFonts w:asciiTheme="minorHAnsi" w:hAnsiTheme="minorHAnsi" w:cstheme="minorHAnsi"/>
                <w:b/>
                <w:sz w:val="22"/>
                <w:szCs w:val="22"/>
              </w:rPr>
              <w:t xml:space="preserve">Objet d’étude du programme : La parole en spectacle. </w:t>
            </w:r>
          </w:p>
        </w:tc>
      </w:tr>
      <w:tr w:rsidR="005F7139" w:rsidRPr="005F7139" w:rsidTr="00D62154">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7139" w:rsidRPr="005F7139" w:rsidRDefault="005F7139" w:rsidP="00D62154">
            <w:pPr>
              <w:rPr>
                <w:rFonts w:asciiTheme="minorHAnsi" w:hAnsiTheme="minorHAnsi" w:cstheme="minorHAnsi"/>
                <w:b/>
              </w:rPr>
            </w:pPr>
          </w:p>
        </w:tc>
        <w:tc>
          <w:tcPr>
            <w:tcW w:w="11938" w:type="dxa"/>
            <w:gridSpan w:val="4"/>
            <w:tcBorders>
              <w:top w:val="single" w:sz="4" w:space="0" w:color="000000"/>
              <w:left w:val="single" w:sz="4" w:space="0" w:color="000000"/>
              <w:bottom w:val="single" w:sz="4" w:space="0" w:color="000000"/>
              <w:right w:val="single" w:sz="4" w:space="0" w:color="000000"/>
            </w:tcBorders>
            <w:hideMark/>
          </w:tcPr>
          <w:p w:rsidR="005F7139" w:rsidRPr="005F7139" w:rsidRDefault="005F7139" w:rsidP="00D62154">
            <w:pPr>
              <w:rPr>
                <w:rFonts w:asciiTheme="minorHAnsi" w:hAnsiTheme="minorHAnsi" w:cstheme="minorHAnsi"/>
                <w:b/>
              </w:rPr>
            </w:pPr>
            <w:r w:rsidRPr="005F7139">
              <w:rPr>
                <w:rFonts w:asciiTheme="minorHAnsi" w:hAnsiTheme="minorHAnsi" w:cstheme="minorHAnsi"/>
                <w:b/>
                <w:sz w:val="22"/>
                <w:szCs w:val="22"/>
              </w:rPr>
              <w:t xml:space="preserve">Question du programme : Qu’apporte à l’homme, d’hier et d’aujourd’hui, la dimension collective de la mise en scène de la parole ? </w:t>
            </w:r>
          </w:p>
          <w:p w:rsidR="005F7139" w:rsidRPr="005F7139" w:rsidRDefault="005F7139" w:rsidP="00D62154">
            <w:pPr>
              <w:rPr>
                <w:rFonts w:asciiTheme="minorHAnsi" w:hAnsiTheme="minorHAnsi" w:cstheme="minorHAnsi"/>
                <w:b/>
              </w:rPr>
            </w:pPr>
          </w:p>
          <w:p w:rsidR="005F7139" w:rsidRPr="005F7139" w:rsidRDefault="005F7139" w:rsidP="00D62154">
            <w:pPr>
              <w:rPr>
                <w:rFonts w:asciiTheme="minorHAnsi" w:hAnsiTheme="minorHAnsi" w:cstheme="minorHAnsi"/>
                <w:b/>
              </w:rPr>
            </w:pPr>
            <w:r w:rsidRPr="005F7139">
              <w:rPr>
                <w:rFonts w:asciiTheme="minorHAnsi" w:hAnsiTheme="minorHAnsi" w:cstheme="minorHAnsi"/>
                <w:b/>
                <w:sz w:val="22"/>
                <w:szCs w:val="22"/>
              </w:rPr>
              <w:t>Situer la séquence dans la progression annuelle :</w:t>
            </w:r>
          </w:p>
          <w:p w:rsidR="005F7139" w:rsidRPr="005F7139" w:rsidRDefault="005F7139" w:rsidP="00D62154">
            <w:pPr>
              <w:rPr>
                <w:rFonts w:asciiTheme="minorHAnsi" w:hAnsiTheme="minorHAnsi" w:cstheme="minorHAnsi"/>
                <w:b/>
              </w:rPr>
            </w:pPr>
          </w:p>
          <w:p w:rsidR="005F7139" w:rsidRPr="005F7139" w:rsidRDefault="005F7139" w:rsidP="00D62154">
            <w:pPr>
              <w:rPr>
                <w:rFonts w:asciiTheme="minorHAnsi" w:hAnsiTheme="minorHAnsi" w:cstheme="minorHAnsi"/>
                <w:b/>
              </w:rPr>
            </w:pPr>
            <w:r w:rsidRPr="005F7139">
              <w:rPr>
                <w:rFonts w:asciiTheme="minorHAnsi" w:hAnsiTheme="minorHAnsi" w:cstheme="minorHAnsi"/>
                <w:b/>
                <w:sz w:val="22"/>
                <w:szCs w:val="22"/>
              </w:rPr>
              <w:t>OE1 : la parole en spectacle, la tribune politique : du langage verbal au langage non verbal, les procédés d’éloquence, le discours politique.</w:t>
            </w:r>
          </w:p>
          <w:p w:rsidR="005F7139" w:rsidRPr="005F7139" w:rsidRDefault="005F7139" w:rsidP="00D62154">
            <w:pPr>
              <w:rPr>
                <w:rFonts w:asciiTheme="minorHAnsi" w:hAnsiTheme="minorHAnsi" w:cstheme="minorHAnsi"/>
                <w:b/>
              </w:rPr>
            </w:pPr>
            <w:r w:rsidRPr="005F7139">
              <w:rPr>
                <w:rFonts w:asciiTheme="minorHAnsi" w:hAnsiTheme="minorHAnsi" w:cstheme="minorHAnsi"/>
                <w:b/>
                <w:sz w:val="22"/>
                <w:szCs w:val="22"/>
                <w:highlight w:val="yellow"/>
              </w:rPr>
              <w:t>OE1 : la parole en spectacle : la mise en scène théâtrale. De la réception à l’interprétation.</w:t>
            </w:r>
          </w:p>
          <w:p w:rsidR="005F7139" w:rsidRPr="005F7139" w:rsidRDefault="005F7139" w:rsidP="00D62154">
            <w:pPr>
              <w:rPr>
                <w:rFonts w:asciiTheme="minorHAnsi" w:hAnsiTheme="minorHAnsi" w:cstheme="minorHAnsi"/>
                <w:b/>
              </w:rPr>
            </w:pPr>
            <w:r w:rsidRPr="005F7139">
              <w:rPr>
                <w:rFonts w:asciiTheme="minorHAnsi" w:hAnsiTheme="minorHAnsi" w:cstheme="minorHAnsi"/>
                <w:b/>
                <w:sz w:val="22"/>
                <w:szCs w:val="22"/>
              </w:rPr>
              <w:t xml:space="preserve">OE2 : Au XXe s, l’homme et son rapport au monde dans la littérature et les autres arts, Fahrenheit 451, Bradbury. La lecture comme acte de résistance. </w:t>
            </w:r>
          </w:p>
          <w:p w:rsidR="005F7139" w:rsidRPr="005F7139" w:rsidRDefault="005F7139" w:rsidP="00D62154">
            <w:pPr>
              <w:rPr>
                <w:rFonts w:asciiTheme="minorHAnsi" w:hAnsiTheme="minorHAnsi" w:cstheme="minorHAnsi"/>
                <w:b/>
              </w:rPr>
            </w:pPr>
            <w:r w:rsidRPr="005F7139">
              <w:rPr>
                <w:rFonts w:asciiTheme="minorHAnsi" w:hAnsiTheme="minorHAnsi" w:cstheme="minorHAnsi"/>
                <w:b/>
                <w:sz w:val="22"/>
                <w:szCs w:val="22"/>
              </w:rPr>
              <w:t xml:space="preserve">OE3 : Identité et diversité : Regards vers l’Autre, regards de l’Autre. </w:t>
            </w:r>
          </w:p>
          <w:p w:rsidR="005F7139" w:rsidRPr="005F7139" w:rsidRDefault="005F7139" w:rsidP="00D62154">
            <w:pPr>
              <w:rPr>
                <w:rFonts w:asciiTheme="minorHAnsi" w:hAnsiTheme="minorHAnsi" w:cstheme="minorHAnsi"/>
                <w:b/>
              </w:rPr>
            </w:pPr>
            <w:r w:rsidRPr="005F7139">
              <w:rPr>
                <w:rFonts w:asciiTheme="minorHAnsi" w:hAnsiTheme="minorHAnsi" w:cstheme="minorHAnsi"/>
                <w:b/>
                <w:sz w:val="22"/>
                <w:szCs w:val="22"/>
              </w:rPr>
              <w:t xml:space="preserve">OE2 et OE3: L’homme et son rapport au monde et Identité et diversité : Hôtel Rwanda, film de Terry George. </w:t>
            </w:r>
          </w:p>
          <w:p w:rsidR="005F7139" w:rsidRPr="005F7139" w:rsidRDefault="005F7139" w:rsidP="00D62154">
            <w:pPr>
              <w:rPr>
                <w:rFonts w:asciiTheme="minorHAnsi" w:hAnsiTheme="minorHAnsi" w:cstheme="minorHAnsi"/>
                <w:b/>
              </w:rPr>
            </w:pPr>
          </w:p>
        </w:tc>
      </w:tr>
      <w:tr w:rsidR="005F7139" w:rsidRPr="005F7139" w:rsidTr="00D62154">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7139" w:rsidRPr="005F7139" w:rsidRDefault="005F7139" w:rsidP="00D62154">
            <w:pPr>
              <w:rPr>
                <w:rFonts w:asciiTheme="minorHAnsi" w:hAnsiTheme="minorHAnsi" w:cstheme="minorHAnsi"/>
                <w:b/>
              </w:rPr>
            </w:pPr>
          </w:p>
        </w:tc>
        <w:tc>
          <w:tcPr>
            <w:tcW w:w="11938" w:type="dxa"/>
            <w:gridSpan w:val="4"/>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cstheme="minorHAnsi"/>
                <w:b/>
              </w:rPr>
            </w:pPr>
            <w:r w:rsidRPr="005F7139">
              <w:rPr>
                <w:rFonts w:asciiTheme="minorHAnsi" w:hAnsiTheme="minorHAnsi" w:cstheme="minorHAnsi"/>
                <w:b/>
                <w:sz w:val="22"/>
                <w:szCs w:val="22"/>
                <w:u w:val="single"/>
              </w:rPr>
              <w:t>Projet  didactique et pédagogique</w:t>
            </w:r>
            <w:r w:rsidRPr="005F7139">
              <w:rPr>
                <w:rFonts w:asciiTheme="minorHAnsi" w:hAnsiTheme="minorHAnsi" w:cstheme="minorHAnsi"/>
                <w:b/>
                <w:sz w:val="22"/>
                <w:szCs w:val="22"/>
              </w:rPr>
              <w:t xml:space="preserve"> : </w:t>
            </w:r>
          </w:p>
          <w:p w:rsidR="005F7139" w:rsidRPr="005F7139" w:rsidRDefault="005F7139" w:rsidP="00D62154">
            <w:pPr>
              <w:rPr>
                <w:rFonts w:asciiTheme="minorHAnsi" w:hAnsiTheme="minorHAnsi" w:cstheme="minorHAnsi"/>
                <w:b/>
              </w:rPr>
            </w:pPr>
            <w:r w:rsidRPr="005F7139">
              <w:rPr>
                <w:rFonts w:asciiTheme="minorHAnsi" w:hAnsiTheme="minorHAnsi" w:cstheme="minorHAnsi"/>
                <w:b/>
                <w:sz w:val="22"/>
                <w:szCs w:val="22"/>
              </w:rPr>
              <w:t>Travail autour d’un projet en partenariat avec l’Espace A. Camus de Bron. Bord de scène. Rencontre avec un metteur et en scène et une équipe artistique.</w:t>
            </w:r>
          </w:p>
          <w:p w:rsidR="005F7139" w:rsidRPr="005F7139" w:rsidRDefault="005F7139" w:rsidP="005F7139">
            <w:pPr>
              <w:pStyle w:val="Paragraphedeliste"/>
              <w:numPr>
                <w:ilvl w:val="0"/>
                <w:numId w:val="3"/>
              </w:numPr>
              <w:rPr>
                <w:rFonts w:asciiTheme="minorHAnsi" w:hAnsiTheme="minorHAnsi" w:cstheme="minorHAnsi"/>
                <w:b/>
              </w:rPr>
            </w:pPr>
            <w:r w:rsidRPr="005F7139">
              <w:rPr>
                <w:rFonts w:asciiTheme="minorHAnsi" w:hAnsiTheme="minorHAnsi" w:cstheme="minorHAnsi"/>
                <w:b/>
                <w:sz w:val="22"/>
                <w:szCs w:val="22"/>
              </w:rPr>
              <w:t xml:space="preserve">Mener les élèves à mieux saisir la diversité des ressources du littéraire, et à s’interroger sur les liens entre oral et écrit, verbal et visuel, et les concordances ou éventuelles discordances entre les deux sortes de langage, ainsi que les problèmes d’interprétation. </w:t>
            </w:r>
          </w:p>
          <w:p w:rsidR="005F7139" w:rsidRPr="005F7139" w:rsidRDefault="005F7139" w:rsidP="005F7139">
            <w:pPr>
              <w:pStyle w:val="Paragraphedeliste"/>
              <w:numPr>
                <w:ilvl w:val="0"/>
                <w:numId w:val="3"/>
              </w:numPr>
              <w:rPr>
                <w:rFonts w:asciiTheme="minorHAnsi" w:hAnsiTheme="minorHAnsi" w:cstheme="minorHAnsi"/>
                <w:b/>
              </w:rPr>
            </w:pPr>
            <w:r w:rsidRPr="005F7139">
              <w:rPr>
                <w:rFonts w:asciiTheme="minorHAnsi" w:hAnsiTheme="minorHAnsi" w:cstheme="minorHAnsi"/>
                <w:b/>
                <w:sz w:val="22"/>
                <w:szCs w:val="22"/>
              </w:rPr>
              <w:t xml:space="preserve">Comprendre que la réception d’un texte de théâtre se modifie à travers différentes mises en scène et à travers le temps.  </w:t>
            </w:r>
          </w:p>
          <w:p w:rsidR="005F7139" w:rsidRPr="005F7139" w:rsidRDefault="005F7139" w:rsidP="005F7139">
            <w:pPr>
              <w:pStyle w:val="Paragraphedeliste"/>
              <w:numPr>
                <w:ilvl w:val="0"/>
                <w:numId w:val="3"/>
              </w:numPr>
              <w:rPr>
                <w:rFonts w:asciiTheme="minorHAnsi" w:hAnsiTheme="minorHAnsi" w:cstheme="minorHAnsi"/>
                <w:b/>
              </w:rPr>
            </w:pPr>
            <w:r w:rsidRPr="005F7139">
              <w:rPr>
                <w:rFonts w:asciiTheme="minorHAnsi" w:hAnsiTheme="minorHAnsi" w:cstheme="minorHAnsi"/>
                <w:b/>
                <w:sz w:val="22"/>
                <w:szCs w:val="22"/>
              </w:rPr>
              <w:t>Construire un discours délibératif à partir de l’expérience théâtrale vivante.</w:t>
            </w:r>
          </w:p>
        </w:tc>
      </w:tr>
      <w:tr w:rsidR="005F7139" w:rsidRPr="005F7139" w:rsidTr="00D62154">
        <w:trPr>
          <w:trHeight w:val="461"/>
        </w:trPr>
        <w:tc>
          <w:tcPr>
            <w:tcW w:w="1948" w:type="dxa"/>
            <w:vMerge w:val="restart"/>
            <w:tcBorders>
              <w:top w:val="single" w:sz="4" w:space="0" w:color="000000"/>
              <w:left w:val="single" w:sz="4" w:space="0" w:color="000000"/>
              <w:bottom w:val="single" w:sz="4" w:space="0" w:color="000000"/>
              <w:right w:val="single" w:sz="4" w:space="0" w:color="000000"/>
            </w:tcBorders>
            <w:hideMark/>
          </w:tcPr>
          <w:p w:rsidR="005F7139" w:rsidRPr="005F7139" w:rsidRDefault="005F7139" w:rsidP="00D62154">
            <w:pPr>
              <w:jc w:val="both"/>
              <w:rPr>
                <w:rFonts w:asciiTheme="minorHAnsi" w:hAnsiTheme="minorHAnsi" w:cstheme="minorHAnsi"/>
                <w:b/>
              </w:rPr>
            </w:pPr>
            <w:r w:rsidRPr="005F7139">
              <w:rPr>
                <w:rFonts w:asciiTheme="minorHAnsi" w:hAnsiTheme="minorHAnsi" w:cstheme="minorHAnsi"/>
                <w:b/>
                <w:sz w:val="22"/>
                <w:szCs w:val="22"/>
              </w:rPr>
              <w:t xml:space="preserve">Année scolaire : </w:t>
            </w:r>
          </w:p>
          <w:p w:rsidR="005F7139" w:rsidRPr="005F7139" w:rsidRDefault="005F7139" w:rsidP="00D62154">
            <w:pPr>
              <w:jc w:val="both"/>
              <w:rPr>
                <w:rFonts w:asciiTheme="minorHAnsi" w:hAnsiTheme="minorHAnsi" w:cstheme="minorHAnsi"/>
                <w:b/>
              </w:rPr>
            </w:pPr>
            <w:r w:rsidRPr="005F7139">
              <w:rPr>
                <w:rFonts w:asciiTheme="minorHAnsi" w:hAnsiTheme="minorHAnsi" w:cstheme="minorHAnsi"/>
                <w:b/>
                <w:sz w:val="22"/>
                <w:szCs w:val="22"/>
              </w:rPr>
              <w:t>2015-2016</w:t>
            </w:r>
          </w:p>
        </w:tc>
        <w:tc>
          <w:tcPr>
            <w:tcW w:w="11938" w:type="dxa"/>
            <w:gridSpan w:val="4"/>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rPr>
            </w:pPr>
            <w:r w:rsidRPr="005F7139">
              <w:rPr>
                <w:rFonts w:asciiTheme="minorHAnsi" w:hAnsiTheme="minorHAnsi" w:cstheme="minorHAnsi"/>
                <w:b/>
                <w:sz w:val="22"/>
                <w:szCs w:val="22"/>
              </w:rPr>
              <w:t xml:space="preserve">Problématique générale : </w:t>
            </w:r>
            <w:r w:rsidRPr="005F7139">
              <w:rPr>
                <w:rFonts w:asciiTheme="minorHAnsi" w:hAnsiTheme="minorHAnsi"/>
                <w:sz w:val="22"/>
                <w:szCs w:val="22"/>
              </w:rPr>
              <w:t xml:space="preserve">En quoi les mises en scène du Misanthrope de Molière constituent-elle des créations à part entière et des interprétations singulières ?  </w:t>
            </w:r>
          </w:p>
          <w:p w:rsidR="005F7139" w:rsidRPr="005F7139" w:rsidRDefault="005F7139" w:rsidP="00D62154">
            <w:pPr>
              <w:rPr>
                <w:rFonts w:asciiTheme="minorHAnsi" w:hAnsiTheme="minorHAnsi" w:cstheme="minorHAnsi"/>
                <w:b/>
              </w:rPr>
            </w:pPr>
          </w:p>
        </w:tc>
      </w:tr>
      <w:tr w:rsidR="005F7139" w:rsidRPr="005F7139" w:rsidTr="00D62154">
        <w:trPr>
          <w:trHeight w:val="7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7139" w:rsidRPr="005F7139" w:rsidRDefault="005F7139" w:rsidP="00D62154">
            <w:pPr>
              <w:rPr>
                <w:rFonts w:asciiTheme="minorHAnsi" w:hAnsiTheme="minorHAnsi" w:cstheme="minorHAnsi"/>
                <w:b/>
              </w:rPr>
            </w:pPr>
          </w:p>
        </w:tc>
        <w:tc>
          <w:tcPr>
            <w:tcW w:w="11938" w:type="dxa"/>
            <w:gridSpan w:val="4"/>
            <w:tcBorders>
              <w:top w:val="single" w:sz="4" w:space="0" w:color="000000"/>
              <w:left w:val="single" w:sz="4" w:space="0" w:color="000000"/>
              <w:bottom w:val="single" w:sz="4" w:space="0" w:color="000000"/>
              <w:right w:val="single" w:sz="4" w:space="0" w:color="000000"/>
            </w:tcBorders>
            <w:hideMark/>
          </w:tcPr>
          <w:p w:rsidR="005F7139" w:rsidRPr="005F7139" w:rsidRDefault="005F7139" w:rsidP="00D62154">
            <w:pPr>
              <w:jc w:val="both"/>
              <w:rPr>
                <w:rFonts w:asciiTheme="minorHAnsi" w:hAnsiTheme="minorHAnsi" w:cstheme="minorHAnsi"/>
                <w:b/>
                <w:u w:val="single"/>
              </w:rPr>
            </w:pPr>
            <w:r w:rsidRPr="005F7139">
              <w:rPr>
                <w:rFonts w:asciiTheme="minorHAnsi" w:hAnsiTheme="minorHAnsi" w:cstheme="minorHAnsi"/>
                <w:b/>
                <w:sz w:val="22"/>
                <w:szCs w:val="22"/>
                <w:u w:val="single"/>
              </w:rPr>
              <w:t xml:space="preserve">Supports : </w:t>
            </w:r>
          </w:p>
          <w:p w:rsidR="005F7139" w:rsidRPr="005F7139" w:rsidRDefault="005F7139" w:rsidP="00D62154">
            <w:pPr>
              <w:jc w:val="both"/>
              <w:rPr>
                <w:rFonts w:asciiTheme="minorHAnsi" w:hAnsiTheme="minorHAnsi" w:cstheme="minorHAnsi"/>
                <w:b/>
              </w:rPr>
            </w:pPr>
            <w:r w:rsidRPr="005F7139">
              <w:rPr>
                <w:rFonts w:asciiTheme="minorHAnsi" w:hAnsiTheme="minorHAnsi" w:cstheme="minorHAnsi"/>
                <w:b/>
                <w:sz w:val="22"/>
                <w:szCs w:val="22"/>
              </w:rPr>
              <w:t>Texte :</w:t>
            </w:r>
          </w:p>
          <w:p w:rsidR="005F7139" w:rsidRPr="005F7139" w:rsidRDefault="005F7139" w:rsidP="005F7139">
            <w:pPr>
              <w:pStyle w:val="Paragraphedeliste"/>
              <w:numPr>
                <w:ilvl w:val="0"/>
                <w:numId w:val="4"/>
              </w:numPr>
              <w:jc w:val="both"/>
              <w:rPr>
                <w:rFonts w:asciiTheme="minorHAnsi" w:hAnsiTheme="minorHAnsi" w:cstheme="minorHAnsi"/>
                <w:b/>
              </w:rPr>
            </w:pPr>
            <w:r w:rsidRPr="005F7139">
              <w:rPr>
                <w:rFonts w:asciiTheme="minorHAnsi" w:hAnsiTheme="minorHAnsi" w:cstheme="minorHAnsi"/>
                <w:b/>
                <w:sz w:val="22"/>
                <w:szCs w:val="22"/>
                <w:u w:val="single"/>
              </w:rPr>
              <w:t>Le misanthrope</w:t>
            </w:r>
            <w:r w:rsidRPr="005F7139">
              <w:rPr>
                <w:rFonts w:asciiTheme="minorHAnsi" w:hAnsiTheme="minorHAnsi" w:cstheme="minorHAnsi"/>
                <w:b/>
                <w:sz w:val="22"/>
                <w:szCs w:val="22"/>
              </w:rPr>
              <w:t xml:space="preserve"> de Molière (et autres textes sur « l’honnête homme »). Editions Hatier, Classiques et Cie, Lycée.</w:t>
            </w:r>
          </w:p>
          <w:p w:rsidR="005F7139" w:rsidRPr="005F7139" w:rsidRDefault="005F7139" w:rsidP="00D62154">
            <w:pPr>
              <w:jc w:val="both"/>
              <w:rPr>
                <w:rFonts w:asciiTheme="minorHAnsi" w:hAnsiTheme="minorHAnsi" w:cstheme="minorHAnsi"/>
                <w:b/>
              </w:rPr>
            </w:pPr>
            <w:r w:rsidRPr="005F7139">
              <w:rPr>
                <w:rFonts w:asciiTheme="minorHAnsi" w:hAnsiTheme="minorHAnsi" w:cstheme="minorHAnsi"/>
                <w:b/>
                <w:sz w:val="22"/>
                <w:szCs w:val="22"/>
              </w:rPr>
              <w:t xml:space="preserve">Mises en scène étudiées :  </w:t>
            </w:r>
          </w:p>
          <w:p w:rsidR="005F7139" w:rsidRPr="005F7139" w:rsidRDefault="005F7139" w:rsidP="005F7139">
            <w:pPr>
              <w:pStyle w:val="Paragraphedeliste"/>
              <w:numPr>
                <w:ilvl w:val="0"/>
                <w:numId w:val="4"/>
              </w:numPr>
              <w:jc w:val="both"/>
              <w:rPr>
                <w:rFonts w:asciiTheme="minorHAnsi" w:hAnsiTheme="minorHAnsi" w:cstheme="minorHAnsi"/>
                <w:b/>
              </w:rPr>
            </w:pPr>
            <w:r w:rsidRPr="005F7139">
              <w:rPr>
                <w:rFonts w:asciiTheme="minorHAnsi" w:hAnsiTheme="minorHAnsi" w:cstheme="minorHAnsi"/>
                <w:b/>
                <w:sz w:val="22"/>
                <w:szCs w:val="22"/>
              </w:rPr>
              <w:t>Pierre Dux, Comédie française (1977) captation vidéo</w:t>
            </w:r>
          </w:p>
          <w:p w:rsidR="006E0B9D" w:rsidRDefault="005F7139" w:rsidP="006E0B9D">
            <w:pPr>
              <w:pStyle w:val="Paragraphedeliste"/>
              <w:numPr>
                <w:ilvl w:val="0"/>
                <w:numId w:val="4"/>
              </w:numPr>
              <w:jc w:val="both"/>
              <w:rPr>
                <w:rFonts w:asciiTheme="minorHAnsi" w:hAnsiTheme="minorHAnsi" w:cstheme="minorHAnsi"/>
                <w:b/>
              </w:rPr>
            </w:pPr>
            <w:r w:rsidRPr="005F7139">
              <w:rPr>
                <w:rFonts w:asciiTheme="minorHAnsi" w:hAnsiTheme="minorHAnsi" w:cstheme="minorHAnsi"/>
                <w:b/>
                <w:sz w:val="22"/>
                <w:szCs w:val="22"/>
              </w:rPr>
              <w:t>Mesguish, captation vidéo, cours de théâtre et répétitions</w:t>
            </w:r>
            <w:r w:rsidR="006E0B9D">
              <w:rPr>
                <w:rFonts w:asciiTheme="minorHAnsi" w:hAnsiTheme="minorHAnsi" w:cstheme="minorHAnsi"/>
                <w:b/>
                <w:sz w:val="22"/>
                <w:szCs w:val="22"/>
              </w:rPr>
              <w:t>.</w:t>
            </w:r>
          </w:p>
          <w:p w:rsidR="005F7139" w:rsidRPr="005F7139" w:rsidRDefault="005F7139" w:rsidP="006E0B9D">
            <w:pPr>
              <w:pStyle w:val="Paragraphedeliste"/>
              <w:numPr>
                <w:ilvl w:val="0"/>
                <w:numId w:val="4"/>
              </w:numPr>
              <w:jc w:val="both"/>
              <w:rPr>
                <w:rFonts w:asciiTheme="minorHAnsi" w:hAnsiTheme="minorHAnsi" w:cstheme="minorHAnsi"/>
                <w:b/>
              </w:rPr>
            </w:pPr>
            <w:r w:rsidRPr="005F7139">
              <w:rPr>
                <w:rFonts w:asciiTheme="minorHAnsi" w:hAnsiTheme="minorHAnsi" w:cstheme="minorHAnsi"/>
                <w:b/>
                <w:sz w:val="22"/>
                <w:szCs w:val="22"/>
              </w:rPr>
              <w:t>Michel Belletante, Théâtre et Cie, 2015 (Espace A.Camus) représentation.</w:t>
            </w:r>
          </w:p>
        </w:tc>
      </w:tr>
      <w:tr w:rsidR="005F7139" w:rsidRPr="005F7139" w:rsidTr="00D62154">
        <w:tc>
          <w:tcPr>
            <w:tcW w:w="1948" w:type="dxa"/>
            <w:tcBorders>
              <w:top w:val="single" w:sz="4" w:space="0" w:color="000000"/>
              <w:left w:val="single" w:sz="4" w:space="0" w:color="000000"/>
              <w:bottom w:val="single" w:sz="4" w:space="0" w:color="000000"/>
              <w:right w:val="single" w:sz="4" w:space="0" w:color="000000"/>
            </w:tcBorders>
            <w:hideMark/>
          </w:tcPr>
          <w:p w:rsidR="005F7139" w:rsidRPr="005F7139" w:rsidRDefault="005F7139" w:rsidP="00D62154">
            <w:pPr>
              <w:rPr>
                <w:rFonts w:asciiTheme="minorHAnsi" w:hAnsiTheme="minorHAnsi" w:cstheme="minorHAnsi"/>
                <w:b/>
              </w:rPr>
            </w:pPr>
            <w:r w:rsidRPr="005F7139">
              <w:rPr>
                <w:rFonts w:asciiTheme="minorHAnsi" w:hAnsiTheme="minorHAnsi" w:cstheme="minorHAnsi"/>
                <w:b/>
                <w:sz w:val="22"/>
                <w:szCs w:val="22"/>
              </w:rPr>
              <w:lastRenderedPageBreak/>
              <w:t>Séance (titre, dominante, durée, problématique)</w:t>
            </w:r>
          </w:p>
        </w:tc>
        <w:tc>
          <w:tcPr>
            <w:tcW w:w="3213" w:type="dxa"/>
            <w:tcBorders>
              <w:top w:val="single" w:sz="4" w:space="0" w:color="000000"/>
              <w:left w:val="single" w:sz="4" w:space="0" w:color="000000"/>
              <w:bottom w:val="single" w:sz="4" w:space="0" w:color="000000"/>
              <w:right w:val="single" w:sz="4" w:space="0" w:color="000000"/>
            </w:tcBorders>
            <w:hideMark/>
          </w:tcPr>
          <w:p w:rsidR="005F7139" w:rsidRPr="005F7139" w:rsidRDefault="005F7139" w:rsidP="00D62154">
            <w:pPr>
              <w:rPr>
                <w:rFonts w:asciiTheme="minorHAnsi" w:hAnsiTheme="minorHAnsi" w:cstheme="minorHAnsi"/>
                <w:b/>
              </w:rPr>
            </w:pPr>
            <w:r w:rsidRPr="005F7139">
              <w:rPr>
                <w:rFonts w:asciiTheme="minorHAnsi" w:hAnsiTheme="minorHAnsi" w:cstheme="minorHAnsi"/>
                <w:b/>
                <w:sz w:val="22"/>
                <w:szCs w:val="22"/>
              </w:rPr>
              <w:t>Objectifs : capacités et attitudes visées.</w:t>
            </w:r>
          </w:p>
        </w:tc>
        <w:tc>
          <w:tcPr>
            <w:tcW w:w="3172" w:type="dxa"/>
            <w:tcBorders>
              <w:top w:val="single" w:sz="4" w:space="0" w:color="000000"/>
              <w:left w:val="single" w:sz="4" w:space="0" w:color="000000"/>
              <w:bottom w:val="single" w:sz="4" w:space="0" w:color="000000"/>
              <w:right w:val="single" w:sz="4" w:space="0" w:color="000000"/>
            </w:tcBorders>
            <w:hideMark/>
          </w:tcPr>
          <w:p w:rsidR="005F7139" w:rsidRPr="005F7139" w:rsidRDefault="005F7139" w:rsidP="00D62154">
            <w:pPr>
              <w:jc w:val="center"/>
              <w:rPr>
                <w:rFonts w:asciiTheme="minorHAnsi" w:hAnsiTheme="minorHAnsi" w:cstheme="minorHAnsi"/>
                <w:b/>
              </w:rPr>
            </w:pPr>
            <w:r w:rsidRPr="005F7139">
              <w:rPr>
                <w:rFonts w:asciiTheme="minorHAnsi" w:hAnsiTheme="minorHAnsi" w:cstheme="minorHAnsi"/>
                <w:b/>
                <w:sz w:val="22"/>
                <w:szCs w:val="22"/>
              </w:rPr>
              <w:t xml:space="preserve">Support(s) </w:t>
            </w:r>
          </w:p>
        </w:tc>
        <w:tc>
          <w:tcPr>
            <w:tcW w:w="3692" w:type="dxa"/>
            <w:tcBorders>
              <w:top w:val="single" w:sz="4" w:space="0" w:color="000000"/>
              <w:left w:val="single" w:sz="4" w:space="0" w:color="000000"/>
              <w:bottom w:val="single" w:sz="4" w:space="0" w:color="000000"/>
              <w:right w:val="single" w:sz="4" w:space="0" w:color="000000"/>
            </w:tcBorders>
            <w:hideMark/>
          </w:tcPr>
          <w:p w:rsidR="005F7139" w:rsidRPr="005F7139" w:rsidRDefault="005F7139" w:rsidP="00D62154">
            <w:pPr>
              <w:jc w:val="center"/>
              <w:rPr>
                <w:rFonts w:asciiTheme="minorHAnsi" w:hAnsiTheme="minorHAnsi" w:cstheme="minorHAnsi"/>
                <w:b/>
              </w:rPr>
            </w:pPr>
            <w:r w:rsidRPr="005F7139">
              <w:rPr>
                <w:rFonts w:asciiTheme="minorHAnsi" w:hAnsiTheme="minorHAnsi" w:cstheme="minorHAnsi"/>
                <w:b/>
                <w:sz w:val="22"/>
                <w:szCs w:val="22"/>
              </w:rPr>
              <w:t>Stratégie didactique et organisation pédagogique</w:t>
            </w:r>
          </w:p>
        </w:tc>
        <w:tc>
          <w:tcPr>
            <w:tcW w:w="1861" w:type="dxa"/>
            <w:tcBorders>
              <w:top w:val="single" w:sz="4" w:space="0" w:color="000000"/>
              <w:left w:val="single" w:sz="4" w:space="0" w:color="000000"/>
              <w:bottom w:val="single" w:sz="4" w:space="0" w:color="000000"/>
              <w:right w:val="single" w:sz="4" w:space="0" w:color="000000"/>
            </w:tcBorders>
            <w:hideMark/>
          </w:tcPr>
          <w:p w:rsidR="005F7139" w:rsidRPr="005F7139" w:rsidRDefault="005F7139" w:rsidP="00D62154">
            <w:pPr>
              <w:jc w:val="center"/>
              <w:rPr>
                <w:rFonts w:asciiTheme="minorHAnsi" w:hAnsiTheme="minorHAnsi" w:cstheme="minorHAnsi"/>
                <w:b/>
              </w:rPr>
            </w:pPr>
            <w:r w:rsidRPr="005F7139">
              <w:rPr>
                <w:rFonts w:asciiTheme="minorHAnsi" w:hAnsiTheme="minorHAnsi" w:cstheme="minorHAnsi"/>
                <w:b/>
                <w:sz w:val="22"/>
                <w:szCs w:val="22"/>
              </w:rPr>
              <w:t>Vérification de l’atteinte des objectifs</w:t>
            </w:r>
          </w:p>
        </w:tc>
      </w:tr>
      <w:tr w:rsidR="005F7139" w:rsidRPr="005F7139" w:rsidTr="00D62154">
        <w:tc>
          <w:tcPr>
            <w:tcW w:w="1948"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b/>
              </w:rPr>
            </w:pPr>
            <w:r w:rsidRPr="005F7139">
              <w:rPr>
                <w:rFonts w:asciiTheme="minorHAnsi" w:hAnsiTheme="minorHAnsi"/>
                <w:sz w:val="22"/>
                <w:szCs w:val="22"/>
              </w:rPr>
              <w:t xml:space="preserve">- </w:t>
            </w:r>
            <w:r w:rsidRPr="005F7139">
              <w:rPr>
                <w:rFonts w:asciiTheme="minorHAnsi" w:hAnsiTheme="minorHAnsi"/>
                <w:b/>
                <w:sz w:val="22"/>
                <w:szCs w:val="22"/>
              </w:rPr>
              <w:t>Séance 1</w:t>
            </w:r>
          </w:p>
          <w:p w:rsidR="005F7139" w:rsidRPr="005F7139" w:rsidRDefault="005F7139" w:rsidP="00D62154">
            <w:pPr>
              <w:rPr>
                <w:rFonts w:asciiTheme="minorHAnsi" w:hAnsiTheme="minorHAnsi"/>
                <w:b/>
              </w:rPr>
            </w:pPr>
          </w:p>
          <w:p w:rsidR="005F7139" w:rsidRPr="005F7139" w:rsidRDefault="005F7139" w:rsidP="00D62154">
            <w:pPr>
              <w:rPr>
                <w:rFonts w:asciiTheme="minorHAnsi" w:hAnsiTheme="minorHAnsi"/>
              </w:rPr>
            </w:pPr>
            <w:r w:rsidRPr="005F7139">
              <w:rPr>
                <w:rFonts w:asciiTheme="minorHAnsi" w:hAnsiTheme="minorHAnsi"/>
                <w:sz w:val="22"/>
                <w:szCs w:val="22"/>
              </w:rPr>
              <w:t xml:space="preserve"> Dominante lecture : La parole au théâtre. Le dialogue de théâtre. </w:t>
            </w:r>
          </w:p>
          <w:p w:rsidR="005F7139" w:rsidRPr="005F7139" w:rsidRDefault="005F7139" w:rsidP="00D62154">
            <w:pPr>
              <w:rPr>
                <w:rFonts w:asciiTheme="minorHAnsi" w:hAnsiTheme="minorHAnsi"/>
              </w:rPr>
            </w:pPr>
          </w:p>
          <w:p w:rsidR="005F7139" w:rsidRPr="005F7139" w:rsidRDefault="005F7139" w:rsidP="00D62154">
            <w:pPr>
              <w:rPr>
                <w:rFonts w:asciiTheme="minorHAnsi" w:hAnsiTheme="minorHAnsi"/>
              </w:rPr>
            </w:pPr>
            <w:r w:rsidRPr="005F7139">
              <w:rPr>
                <w:rFonts w:asciiTheme="minorHAnsi" w:hAnsiTheme="minorHAnsi"/>
                <w:sz w:val="22"/>
                <w:szCs w:val="22"/>
              </w:rPr>
              <w:t>Lecture analytique d’une scène:</w:t>
            </w:r>
          </w:p>
          <w:p w:rsidR="005F7139" w:rsidRPr="005F7139" w:rsidRDefault="005F7139" w:rsidP="00D62154">
            <w:pPr>
              <w:rPr>
                <w:rFonts w:asciiTheme="minorHAnsi" w:hAnsiTheme="minorHAnsi"/>
              </w:rPr>
            </w:pPr>
          </w:p>
          <w:p w:rsidR="005F7139" w:rsidRPr="005F7139" w:rsidRDefault="005F7139" w:rsidP="00D62154">
            <w:pPr>
              <w:rPr>
                <w:rFonts w:asciiTheme="minorHAnsi" w:hAnsiTheme="minorHAnsi"/>
              </w:rPr>
            </w:pPr>
            <w:r w:rsidRPr="005F7139">
              <w:rPr>
                <w:rFonts w:asciiTheme="minorHAnsi" w:hAnsiTheme="minorHAnsi"/>
                <w:sz w:val="22"/>
                <w:szCs w:val="22"/>
              </w:rPr>
              <w:t xml:space="preserve">En quoi les paroles du/des personnage(s) s’adresse-t-elle à un interlocuteur multiple (la double énonciation) ? </w:t>
            </w:r>
          </w:p>
          <w:p w:rsidR="005F7139" w:rsidRPr="005F7139" w:rsidRDefault="005F7139" w:rsidP="00D62154">
            <w:pPr>
              <w:jc w:val="both"/>
              <w:outlineLvl w:val="0"/>
              <w:rPr>
                <w:rFonts w:asciiTheme="minorHAnsi" w:hAnsiTheme="minorHAnsi" w:cstheme="minorHAnsi"/>
                <w:b/>
              </w:rPr>
            </w:pPr>
          </w:p>
          <w:p w:rsidR="005F7139" w:rsidRDefault="005F7139" w:rsidP="00D62154">
            <w:pPr>
              <w:jc w:val="both"/>
              <w:outlineLvl w:val="0"/>
              <w:rPr>
                <w:rFonts w:asciiTheme="minorHAnsi" w:hAnsiTheme="minorHAnsi" w:cstheme="minorHAnsi"/>
                <w:b/>
              </w:rPr>
            </w:pPr>
            <w:r w:rsidRPr="005F7139">
              <w:rPr>
                <w:rFonts w:asciiTheme="minorHAnsi" w:hAnsiTheme="minorHAnsi" w:cstheme="minorHAnsi"/>
                <w:b/>
                <w:sz w:val="22"/>
                <w:szCs w:val="22"/>
              </w:rPr>
              <w:t xml:space="preserve">2 heures </w:t>
            </w:r>
          </w:p>
          <w:p w:rsidR="005F7139" w:rsidRDefault="005F7139" w:rsidP="00D62154">
            <w:pPr>
              <w:jc w:val="both"/>
              <w:outlineLvl w:val="0"/>
              <w:rPr>
                <w:rFonts w:asciiTheme="minorHAnsi" w:hAnsiTheme="minorHAnsi" w:cstheme="minorHAnsi"/>
                <w:b/>
              </w:rPr>
            </w:pPr>
          </w:p>
          <w:p w:rsidR="005F7139" w:rsidRDefault="005F7139" w:rsidP="00D62154">
            <w:pPr>
              <w:jc w:val="both"/>
              <w:outlineLvl w:val="0"/>
              <w:rPr>
                <w:rFonts w:asciiTheme="minorHAnsi" w:hAnsiTheme="minorHAnsi" w:cstheme="minorHAnsi"/>
                <w:b/>
              </w:rPr>
            </w:pPr>
          </w:p>
          <w:p w:rsidR="005F7139" w:rsidRDefault="005F7139" w:rsidP="00D62154">
            <w:pPr>
              <w:jc w:val="both"/>
              <w:outlineLvl w:val="0"/>
              <w:rPr>
                <w:rFonts w:asciiTheme="minorHAnsi" w:hAnsiTheme="minorHAnsi" w:cstheme="minorHAnsi"/>
                <w:b/>
              </w:rPr>
            </w:pPr>
          </w:p>
          <w:p w:rsidR="005F7139" w:rsidRDefault="005F7139" w:rsidP="00D62154">
            <w:pPr>
              <w:jc w:val="both"/>
              <w:outlineLvl w:val="0"/>
              <w:rPr>
                <w:rFonts w:asciiTheme="minorHAnsi" w:hAnsiTheme="minorHAnsi" w:cstheme="minorHAnsi"/>
                <w:b/>
              </w:rPr>
            </w:pPr>
          </w:p>
          <w:p w:rsidR="005F7139" w:rsidRDefault="005F7139" w:rsidP="00D62154">
            <w:pPr>
              <w:jc w:val="both"/>
              <w:outlineLvl w:val="0"/>
              <w:rPr>
                <w:rFonts w:asciiTheme="minorHAnsi" w:hAnsiTheme="minorHAnsi" w:cstheme="minorHAnsi"/>
                <w:b/>
              </w:rPr>
            </w:pPr>
          </w:p>
          <w:p w:rsidR="005F7139" w:rsidRDefault="005F7139" w:rsidP="00D62154">
            <w:pPr>
              <w:jc w:val="both"/>
              <w:outlineLvl w:val="0"/>
              <w:rPr>
                <w:rFonts w:asciiTheme="minorHAnsi" w:hAnsiTheme="minorHAnsi" w:cstheme="minorHAnsi"/>
                <w:b/>
              </w:rPr>
            </w:pPr>
          </w:p>
          <w:p w:rsidR="005F7139" w:rsidRDefault="005F7139" w:rsidP="00D62154">
            <w:pPr>
              <w:jc w:val="both"/>
              <w:outlineLvl w:val="0"/>
              <w:rPr>
                <w:rFonts w:asciiTheme="minorHAnsi" w:hAnsiTheme="minorHAnsi" w:cstheme="minorHAnsi"/>
                <w:b/>
              </w:rPr>
            </w:pPr>
          </w:p>
          <w:p w:rsidR="005F7139" w:rsidRDefault="005F7139" w:rsidP="00D62154">
            <w:pPr>
              <w:jc w:val="both"/>
              <w:outlineLvl w:val="0"/>
              <w:rPr>
                <w:rFonts w:asciiTheme="minorHAnsi" w:hAnsiTheme="minorHAnsi" w:cstheme="minorHAnsi"/>
                <w:b/>
              </w:rPr>
            </w:pPr>
          </w:p>
          <w:p w:rsidR="005F7139" w:rsidRDefault="005F7139" w:rsidP="00D62154">
            <w:pPr>
              <w:jc w:val="both"/>
              <w:outlineLvl w:val="0"/>
              <w:rPr>
                <w:rFonts w:asciiTheme="minorHAnsi" w:hAnsiTheme="minorHAnsi" w:cstheme="minorHAnsi"/>
                <w:b/>
              </w:rPr>
            </w:pPr>
          </w:p>
          <w:p w:rsidR="005F7139" w:rsidRPr="005F7139" w:rsidRDefault="005F7139" w:rsidP="00D62154">
            <w:pPr>
              <w:jc w:val="both"/>
              <w:outlineLvl w:val="0"/>
              <w:rPr>
                <w:rFonts w:asciiTheme="minorHAnsi" w:hAnsiTheme="minorHAnsi" w:cstheme="minorHAnsi"/>
                <w:b/>
              </w:rPr>
            </w:pPr>
          </w:p>
        </w:tc>
        <w:tc>
          <w:tcPr>
            <w:tcW w:w="3213"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ind w:left="360"/>
              <w:jc w:val="both"/>
              <w:rPr>
                <w:rFonts w:asciiTheme="minorHAnsi" w:hAnsiTheme="minorHAnsi" w:cstheme="minorHAnsi"/>
                <w:b/>
                <w:color w:val="4472C4" w:themeColor="accent5"/>
              </w:rPr>
            </w:pPr>
            <w:r w:rsidRPr="005F7139">
              <w:rPr>
                <w:rFonts w:asciiTheme="minorHAnsi" w:hAnsiTheme="minorHAnsi" w:cstheme="minorHAnsi"/>
                <w:b/>
                <w:color w:val="4472C4" w:themeColor="accent5"/>
                <w:sz w:val="22"/>
                <w:szCs w:val="22"/>
              </w:rPr>
              <w:lastRenderedPageBreak/>
              <w:t>Observer les effets de la double réception (spectacle/lecture). La double énonciation : les personnages s’adressent les uns aux autres sur scène (plan d’énonciation 1) et l’ensemble des propos, et aussi gestes, costumes, décors, lumières (etc) forment un discours global qui s’adresse au public (plan d’énonciation 2).</w:t>
            </w:r>
          </w:p>
          <w:p w:rsidR="005F7139" w:rsidRPr="005F7139" w:rsidRDefault="005F7139" w:rsidP="00D62154">
            <w:pPr>
              <w:ind w:left="360"/>
              <w:jc w:val="both"/>
              <w:rPr>
                <w:rFonts w:asciiTheme="minorHAnsi" w:hAnsiTheme="minorHAnsi" w:cstheme="minorHAnsi"/>
                <w:b/>
                <w:color w:val="4472C4" w:themeColor="accent5"/>
              </w:rPr>
            </w:pPr>
            <w:r w:rsidRPr="005F7139">
              <w:rPr>
                <w:rFonts w:asciiTheme="minorHAnsi" w:hAnsiTheme="minorHAnsi" w:cstheme="minorHAnsi"/>
                <w:b/>
                <w:color w:val="4472C4" w:themeColor="accent5"/>
                <w:sz w:val="22"/>
                <w:szCs w:val="22"/>
              </w:rPr>
              <w:t>Le dialogue théâtral et ses spécificités. (répliques, tirades, le dialogue de conflit …)</w:t>
            </w:r>
          </w:p>
          <w:p w:rsidR="005F7139" w:rsidRPr="005F7139" w:rsidRDefault="005F7139" w:rsidP="00D62154">
            <w:pPr>
              <w:ind w:left="360"/>
              <w:jc w:val="both"/>
              <w:rPr>
                <w:rFonts w:asciiTheme="minorHAnsi" w:hAnsiTheme="minorHAnsi" w:cstheme="minorHAnsi"/>
                <w:b/>
                <w:color w:val="4472C4" w:themeColor="accent5"/>
              </w:rPr>
            </w:pPr>
          </w:p>
          <w:p w:rsidR="005F7139" w:rsidRPr="005F7139" w:rsidRDefault="005F7139" w:rsidP="00D62154">
            <w:pPr>
              <w:ind w:left="360"/>
              <w:jc w:val="both"/>
              <w:rPr>
                <w:rFonts w:asciiTheme="minorHAnsi" w:hAnsiTheme="minorHAnsi" w:cstheme="minorHAnsi"/>
                <w:b/>
                <w:color w:val="4472C4" w:themeColor="accent5"/>
              </w:rPr>
            </w:pPr>
          </w:p>
          <w:p w:rsidR="005F7139" w:rsidRPr="005F7139" w:rsidRDefault="005F7139" w:rsidP="00D62154">
            <w:pPr>
              <w:ind w:left="360"/>
              <w:jc w:val="both"/>
              <w:rPr>
                <w:rFonts w:asciiTheme="minorHAnsi" w:hAnsiTheme="minorHAnsi" w:cstheme="minorHAnsi"/>
                <w:b/>
                <w:color w:val="4472C4" w:themeColor="accent5"/>
              </w:rPr>
            </w:pPr>
          </w:p>
          <w:p w:rsidR="005F7139" w:rsidRPr="005F7139" w:rsidRDefault="005F7139" w:rsidP="00D62154">
            <w:pPr>
              <w:ind w:left="360"/>
              <w:jc w:val="both"/>
              <w:rPr>
                <w:rFonts w:asciiTheme="minorHAnsi" w:hAnsiTheme="minorHAnsi" w:cstheme="minorHAnsi"/>
                <w:b/>
                <w:color w:val="4472C4" w:themeColor="accent5"/>
              </w:rPr>
            </w:pPr>
          </w:p>
          <w:p w:rsidR="005F7139" w:rsidRPr="005F7139" w:rsidRDefault="005F7139" w:rsidP="00D62154">
            <w:pPr>
              <w:ind w:left="360"/>
              <w:jc w:val="both"/>
              <w:rPr>
                <w:rFonts w:asciiTheme="minorHAnsi" w:hAnsiTheme="minorHAnsi" w:cstheme="minorHAnsi"/>
                <w:b/>
                <w:color w:val="4472C4" w:themeColor="accent5"/>
              </w:rPr>
            </w:pPr>
          </w:p>
          <w:p w:rsidR="005F7139" w:rsidRPr="005F7139" w:rsidRDefault="005F7139" w:rsidP="00D62154">
            <w:pPr>
              <w:ind w:left="360"/>
              <w:jc w:val="both"/>
              <w:rPr>
                <w:rFonts w:asciiTheme="minorHAnsi" w:hAnsiTheme="minorHAnsi" w:cstheme="minorHAnsi"/>
                <w:b/>
                <w:color w:val="4472C4" w:themeColor="accent5"/>
              </w:rPr>
            </w:pPr>
          </w:p>
        </w:tc>
        <w:tc>
          <w:tcPr>
            <w:tcW w:w="3172"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jc w:val="both"/>
              <w:rPr>
                <w:rFonts w:asciiTheme="minorHAnsi" w:hAnsiTheme="minorHAnsi" w:cstheme="minorHAnsi"/>
                <w:b/>
              </w:rPr>
            </w:pPr>
            <w:r w:rsidRPr="005F7139">
              <w:rPr>
                <w:rFonts w:asciiTheme="minorHAnsi" w:hAnsiTheme="minorHAnsi" w:cstheme="minorHAnsi"/>
                <w:b/>
                <w:sz w:val="22"/>
                <w:szCs w:val="22"/>
                <w:u w:val="single"/>
              </w:rPr>
              <w:t>Le misanthrope</w:t>
            </w:r>
            <w:r w:rsidRPr="005F7139">
              <w:rPr>
                <w:rFonts w:asciiTheme="minorHAnsi" w:hAnsiTheme="minorHAnsi" w:cstheme="minorHAnsi"/>
                <w:b/>
                <w:sz w:val="22"/>
                <w:szCs w:val="22"/>
              </w:rPr>
              <w:t xml:space="preserve"> de Molière (et autres textes sur « l’honnête homme »). Editions Hatier, Classiques et Cie, Lycée. </w:t>
            </w:r>
          </w:p>
          <w:p w:rsidR="005F7139" w:rsidRPr="005F7139" w:rsidRDefault="005F7139" w:rsidP="00D62154">
            <w:pPr>
              <w:jc w:val="both"/>
              <w:rPr>
                <w:rFonts w:asciiTheme="minorHAnsi" w:hAnsiTheme="minorHAnsi" w:cstheme="minorHAnsi"/>
                <w:b/>
              </w:rPr>
            </w:pPr>
            <w:r w:rsidRPr="005F7139">
              <w:rPr>
                <w:rFonts w:asciiTheme="minorHAnsi" w:hAnsiTheme="minorHAnsi" w:cstheme="minorHAnsi"/>
                <w:b/>
                <w:i/>
                <w:sz w:val="22"/>
                <w:szCs w:val="22"/>
              </w:rPr>
              <w:t>Acte 1, scène 1</w:t>
            </w:r>
            <w:r w:rsidRPr="005F7139">
              <w:rPr>
                <w:rFonts w:asciiTheme="minorHAnsi" w:hAnsiTheme="minorHAnsi" w:cstheme="minorHAnsi"/>
                <w:b/>
                <w:sz w:val="22"/>
                <w:szCs w:val="22"/>
              </w:rPr>
              <w:t> : Alceste et Philinte. (vers 67 à 165)</w:t>
            </w:r>
          </w:p>
          <w:p w:rsidR="005F7139" w:rsidRPr="005F7139" w:rsidRDefault="005F7139" w:rsidP="00D62154">
            <w:pPr>
              <w:jc w:val="both"/>
              <w:rPr>
                <w:rFonts w:asciiTheme="minorHAnsi" w:hAnsiTheme="minorHAnsi" w:cstheme="minorHAnsi"/>
                <w:b/>
              </w:rPr>
            </w:pPr>
            <w:r w:rsidRPr="005F7139">
              <w:rPr>
                <w:rFonts w:asciiTheme="minorHAnsi" w:hAnsiTheme="minorHAnsi" w:cstheme="minorHAnsi"/>
                <w:b/>
                <w:i/>
                <w:sz w:val="22"/>
                <w:szCs w:val="22"/>
              </w:rPr>
              <w:t>Acte 4, scène 3 </w:t>
            </w:r>
            <w:r w:rsidRPr="005F7139">
              <w:rPr>
                <w:rFonts w:asciiTheme="minorHAnsi" w:hAnsiTheme="minorHAnsi" w:cstheme="minorHAnsi"/>
                <w:b/>
                <w:sz w:val="22"/>
                <w:szCs w:val="22"/>
              </w:rPr>
              <w:t>: Alceste et Célimène. (vers 1332 à 1435)</w:t>
            </w:r>
          </w:p>
          <w:p w:rsidR="005F7139" w:rsidRPr="005F7139" w:rsidRDefault="005F7139" w:rsidP="00D62154">
            <w:pPr>
              <w:jc w:val="both"/>
              <w:rPr>
                <w:rFonts w:asciiTheme="minorHAnsi" w:hAnsiTheme="minorHAnsi" w:cstheme="minorHAnsi"/>
                <w:b/>
              </w:rPr>
            </w:pPr>
          </w:p>
          <w:p w:rsidR="005F7139" w:rsidRPr="005F7139" w:rsidRDefault="005F7139" w:rsidP="00D62154">
            <w:pPr>
              <w:jc w:val="both"/>
              <w:rPr>
                <w:rFonts w:asciiTheme="minorHAnsi" w:hAnsiTheme="minorHAnsi" w:cstheme="minorHAnsi"/>
                <w:b/>
              </w:rPr>
            </w:pPr>
          </w:p>
          <w:p w:rsidR="005F7139" w:rsidRPr="005F7139" w:rsidRDefault="005F7139" w:rsidP="00D62154">
            <w:pPr>
              <w:jc w:val="both"/>
              <w:rPr>
                <w:rFonts w:asciiTheme="minorHAnsi" w:hAnsiTheme="minorHAnsi" w:cstheme="minorHAnsi"/>
                <w:b/>
              </w:rPr>
            </w:pPr>
            <w:r w:rsidRPr="005F7139">
              <w:rPr>
                <w:rFonts w:asciiTheme="minorHAnsi" w:hAnsiTheme="minorHAnsi" w:cstheme="minorHAnsi"/>
                <w:b/>
                <w:sz w:val="22"/>
                <w:szCs w:val="22"/>
              </w:rPr>
              <w:t xml:space="preserve">Référence : Anne Ubersfled, </w:t>
            </w:r>
            <w:r w:rsidRPr="005F7139">
              <w:rPr>
                <w:rFonts w:asciiTheme="minorHAnsi" w:hAnsiTheme="minorHAnsi" w:cstheme="minorHAnsi"/>
                <w:b/>
                <w:sz w:val="22"/>
                <w:szCs w:val="22"/>
                <w:u w:val="single"/>
              </w:rPr>
              <w:t>Lire le théâtre III, Le dialogue théâtral.</w:t>
            </w:r>
            <w:r w:rsidRPr="005F7139">
              <w:rPr>
                <w:rFonts w:asciiTheme="minorHAnsi" w:hAnsiTheme="minorHAnsi" w:cstheme="minorHAnsi"/>
                <w:b/>
                <w:sz w:val="22"/>
                <w:szCs w:val="22"/>
              </w:rPr>
              <w:t xml:space="preserve"> Ed : Belin Sup Lettres. </w:t>
            </w:r>
          </w:p>
        </w:tc>
        <w:tc>
          <w:tcPr>
            <w:tcW w:w="3692" w:type="dxa"/>
            <w:tcBorders>
              <w:top w:val="single" w:sz="4" w:space="0" w:color="000000"/>
              <w:left w:val="single" w:sz="4" w:space="0" w:color="000000"/>
              <w:bottom w:val="single" w:sz="4" w:space="0" w:color="000000"/>
              <w:right w:val="single" w:sz="4" w:space="0" w:color="000000"/>
            </w:tcBorders>
          </w:tcPr>
          <w:p w:rsidR="005F7139" w:rsidRPr="005F7139" w:rsidRDefault="005F7139" w:rsidP="005F7139">
            <w:pPr>
              <w:pStyle w:val="Paragraphedeliste"/>
              <w:numPr>
                <w:ilvl w:val="0"/>
                <w:numId w:val="5"/>
              </w:numPr>
              <w:rPr>
                <w:rFonts w:asciiTheme="minorHAnsi" w:hAnsiTheme="minorHAnsi" w:cstheme="minorHAnsi"/>
                <w:b/>
              </w:rPr>
            </w:pPr>
            <w:r w:rsidRPr="005F7139">
              <w:rPr>
                <w:rFonts w:asciiTheme="minorHAnsi" w:hAnsiTheme="minorHAnsi" w:cstheme="minorHAnsi"/>
                <w:b/>
                <w:sz w:val="22"/>
                <w:szCs w:val="22"/>
              </w:rPr>
              <w:t xml:space="preserve">Re-lire le texte théâtral </w:t>
            </w:r>
          </w:p>
          <w:p w:rsidR="005F7139" w:rsidRPr="005F7139" w:rsidRDefault="005F7139" w:rsidP="005F7139">
            <w:pPr>
              <w:pStyle w:val="Paragraphedeliste"/>
              <w:numPr>
                <w:ilvl w:val="0"/>
                <w:numId w:val="5"/>
              </w:numPr>
              <w:rPr>
                <w:rFonts w:asciiTheme="minorHAnsi" w:hAnsiTheme="minorHAnsi" w:cstheme="minorHAnsi"/>
                <w:b/>
              </w:rPr>
            </w:pPr>
            <w:r w:rsidRPr="005F7139">
              <w:rPr>
                <w:rFonts w:asciiTheme="minorHAnsi" w:hAnsiTheme="minorHAnsi" w:cstheme="minorHAnsi"/>
                <w:b/>
                <w:sz w:val="22"/>
                <w:szCs w:val="22"/>
              </w:rPr>
              <w:t>En rappeler les spécificités d’écriture</w:t>
            </w:r>
          </w:p>
          <w:p w:rsidR="005F7139" w:rsidRPr="005F7139" w:rsidRDefault="005F7139" w:rsidP="005F7139">
            <w:pPr>
              <w:pStyle w:val="Paragraphedeliste"/>
              <w:numPr>
                <w:ilvl w:val="0"/>
                <w:numId w:val="5"/>
              </w:numPr>
              <w:rPr>
                <w:rFonts w:asciiTheme="minorHAnsi" w:hAnsiTheme="minorHAnsi" w:cstheme="minorHAnsi"/>
                <w:b/>
              </w:rPr>
            </w:pPr>
            <w:r w:rsidRPr="005F7139">
              <w:rPr>
                <w:rFonts w:asciiTheme="minorHAnsi" w:hAnsiTheme="minorHAnsi" w:cstheme="minorHAnsi"/>
                <w:b/>
                <w:sz w:val="22"/>
                <w:szCs w:val="22"/>
              </w:rPr>
              <w:t>Etudier le dialogue théâtral</w:t>
            </w:r>
          </w:p>
          <w:p w:rsidR="005F7139" w:rsidRPr="005F7139" w:rsidRDefault="005F7139" w:rsidP="005F7139">
            <w:pPr>
              <w:pStyle w:val="Paragraphedeliste"/>
              <w:numPr>
                <w:ilvl w:val="0"/>
                <w:numId w:val="5"/>
              </w:numPr>
              <w:rPr>
                <w:rFonts w:asciiTheme="minorHAnsi" w:hAnsiTheme="minorHAnsi" w:cstheme="minorHAnsi"/>
                <w:b/>
              </w:rPr>
            </w:pPr>
            <w:r w:rsidRPr="005F7139">
              <w:rPr>
                <w:rFonts w:asciiTheme="minorHAnsi" w:hAnsiTheme="minorHAnsi" w:cstheme="minorHAnsi"/>
                <w:b/>
                <w:sz w:val="22"/>
                <w:szCs w:val="22"/>
              </w:rPr>
              <w:t xml:space="preserve">Etudier la double énonciation par la lecture analytique. </w:t>
            </w:r>
          </w:p>
          <w:p w:rsidR="005F7139" w:rsidRPr="005F7139" w:rsidRDefault="005F7139" w:rsidP="00D62154">
            <w:pPr>
              <w:rPr>
                <w:rFonts w:asciiTheme="minorHAnsi" w:hAnsiTheme="minorHAnsi" w:cstheme="minorHAnsi"/>
                <w:b/>
              </w:rPr>
            </w:pPr>
          </w:p>
          <w:p w:rsidR="005F7139" w:rsidRPr="005F7139" w:rsidRDefault="005F7139" w:rsidP="00D62154">
            <w:pPr>
              <w:rPr>
                <w:rFonts w:asciiTheme="minorHAnsi" w:hAnsiTheme="minorHAnsi" w:cstheme="minorHAnsi"/>
                <w:b/>
              </w:rPr>
            </w:pPr>
          </w:p>
        </w:tc>
        <w:tc>
          <w:tcPr>
            <w:tcW w:w="1861"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cstheme="minorHAnsi"/>
                <w:b/>
              </w:rPr>
            </w:pPr>
            <w:r w:rsidRPr="005F7139">
              <w:rPr>
                <w:rFonts w:asciiTheme="minorHAnsi" w:hAnsiTheme="minorHAnsi" w:cstheme="minorHAnsi"/>
                <w:b/>
                <w:sz w:val="22"/>
                <w:szCs w:val="22"/>
              </w:rPr>
              <w:t xml:space="preserve">Trace écrite : </w:t>
            </w:r>
          </w:p>
          <w:p w:rsidR="005F7139" w:rsidRPr="005F7139" w:rsidRDefault="005F7139" w:rsidP="00D62154">
            <w:pPr>
              <w:rPr>
                <w:rFonts w:asciiTheme="minorHAnsi" w:hAnsiTheme="minorHAnsi" w:cstheme="minorHAnsi"/>
                <w:b/>
              </w:rPr>
            </w:pPr>
          </w:p>
          <w:p w:rsidR="005F7139" w:rsidRPr="005F7139" w:rsidRDefault="005F7139" w:rsidP="00D62154">
            <w:pPr>
              <w:rPr>
                <w:rFonts w:asciiTheme="minorHAnsi" w:hAnsiTheme="minorHAnsi" w:cstheme="minorHAnsi"/>
                <w:b/>
              </w:rPr>
            </w:pPr>
            <w:r w:rsidRPr="005F7139">
              <w:rPr>
                <w:rFonts w:asciiTheme="minorHAnsi" w:hAnsiTheme="minorHAnsi" w:cstheme="minorHAnsi"/>
                <w:b/>
                <w:sz w:val="22"/>
                <w:szCs w:val="22"/>
              </w:rPr>
              <w:t xml:space="preserve">Tableau récapitulatif de l’étude des dialogues. </w:t>
            </w:r>
          </w:p>
          <w:p w:rsidR="005F7139" w:rsidRPr="005F7139" w:rsidRDefault="005F7139" w:rsidP="00D62154">
            <w:pPr>
              <w:rPr>
                <w:rFonts w:asciiTheme="minorHAnsi" w:hAnsiTheme="minorHAnsi" w:cstheme="minorHAnsi"/>
                <w:b/>
              </w:rPr>
            </w:pPr>
          </w:p>
          <w:p w:rsidR="005F7139" w:rsidRPr="005F7139" w:rsidRDefault="005F7139" w:rsidP="00D62154">
            <w:pPr>
              <w:rPr>
                <w:rFonts w:asciiTheme="minorHAnsi" w:hAnsiTheme="minorHAnsi" w:cstheme="minorHAnsi"/>
                <w:b/>
              </w:rPr>
            </w:pPr>
          </w:p>
        </w:tc>
      </w:tr>
      <w:tr w:rsidR="005F7139" w:rsidRPr="005F7139" w:rsidTr="00D62154">
        <w:tc>
          <w:tcPr>
            <w:tcW w:w="1948"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rPr>
            </w:pPr>
            <w:r w:rsidRPr="005F7139">
              <w:rPr>
                <w:rFonts w:asciiTheme="minorHAnsi" w:hAnsiTheme="minorHAnsi"/>
                <w:sz w:val="22"/>
                <w:szCs w:val="22"/>
              </w:rPr>
              <w:t xml:space="preserve">- </w:t>
            </w:r>
            <w:r w:rsidRPr="005F7139">
              <w:rPr>
                <w:rFonts w:asciiTheme="minorHAnsi" w:hAnsiTheme="minorHAnsi"/>
                <w:b/>
                <w:sz w:val="22"/>
                <w:szCs w:val="22"/>
              </w:rPr>
              <w:t>Séance 2</w:t>
            </w:r>
            <w:r w:rsidRPr="005F7139">
              <w:rPr>
                <w:rFonts w:asciiTheme="minorHAnsi" w:hAnsiTheme="minorHAnsi"/>
                <w:sz w:val="22"/>
                <w:szCs w:val="22"/>
              </w:rPr>
              <w:t xml:space="preserve"> à dominante orale : proposer une mise en voix pour l’une des scènes étudiées. </w:t>
            </w:r>
          </w:p>
          <w:p w:rsidR="005F7139" w:rsidRPr="005F7139" w:rsidRDefault="005F7139" w:rsidP="00D62154">
            <w:pPr>
              <w:rPr>
                <w:rFonts w:asciiTheme="minorHAnsi" w:hAnsiTheme="minorHAnsi"/>
              </w:rPr>
            </w:pPr>
          </w:p>
          <w:p w:rsidR="005F7139" w:rsidRPr="005F7139" w:rsidRDefault="005F7139" w:rsidP="00D62154">
            <w:pPr>
              <w:rPr>
                <w:rFonts w:asciiTheme="minorHAnsi" w:hAnsiTheme="minorHAnsi"/>
              </w:rPr>
            </w:pPr>
            <w:r w:rsidRPr="005F7139">
              <w:rPr>
                <w:rFonts w:asciiTheme="minorHAnsi" w:hAnsiTheme="minorHAnsi"/>
                <w:sz w:val="22"/>
                <w:szCs w:val="22"/>
              </w:rPr>
              <w:t xml:space="preserve">visionnage de la captation de la mise en scène contemporaine des extraits présentés lors de la séance précédente. </w:t>
            </w:r>
          </w:p>
          <w:p w:rsidR="005F7139" w:rsidRPr="005F7139" w:rsidRDefault="005F7139" w:rsidP="00D62154">
            <w:pPr>
              <w:rPr>
                <w:rFonts w:asciiTheme="minorHAnsi" w:hAnsiTheme="minorHAnsi"/>
              </w:rPr>
            </w:pPr>
            <w:r w:rsidRPr="005F7139">
              <w:rPr>
                <w:rFonts w:asciiTheme="minorHAnsi" w:hAnsiTheme="minorHAnsi"/>
                <w:sz w:val="22"/>
                <w:szCs w:val="22"/>
              </w:rPr>
              <w:t>Pierre Dux, 1977</w:t>
            </w:r>
          </w:p>
          <w:p w:rsidR="005F7139" w:rsidRPr="005F7139" w:rsidRDefault="005F7139" w:rsidP="00D62154">
            <w:pPr>
              <w:rPr>
                <w:rFonts w:asciiTheme="minorHAnsi" w:hAnsiTheme="minorHAnsi"/>
              </w:rPr>
            </w:pPr>
          </w:p>
          <w:p w:rsidR="005F7139" w:rsidRPr="005F7139" w:rsidRDefault="005F7139" w:rsidP="00D62154">
            <w:pPr>
              <w:rPr>
                <w:rFonts w:asciiTheme="minorHAnsi" w:hAnsiTheme="minorHAnsi"/>
              </w:rPr>
            </w:pPr>
          </w:p>
          <w:p w:rsidR="005F7139" w:rsidRPr="005F7139" w:rsidRDefault="005F7139" w:rsidP="00D62154">
            <w:pPr>
              <w:jc w:val="both"/>
              <w:outlineLvl w:val="0"/>
              <w:rPr>
                <w:rFonts w:asciiTheme="minorHAnsi" w:hAnsiTheme="minorHAnsi" w:cstheme="minorHAnsi"/>
                <w:b/>
              </w:rPr>
            </w:pPr>
            <w:r w:rsidRPr="005F7139">
              <w:rPr>
                <w:rFonts w:asciiTheme="minorHAnsi" w:hAnsiTheme="minorHAnsi" w:cstheme="minorHAnsi"/>
                <w:b/>
                <w:sz w:val="22"/>
                <w:szCs w:val="22"/>
              </w:rPr>
              <w:t>2 heures</w:t>
            </w:r>
          </w:p>
        </w:tc>
        <w:tc>
          <w:tcPr>
            <w:tcW w:w="3213"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ind w:left="360"/>
              <w:jc w:val="both"/>
              <w:rPr>
                <w:rFonts w:asciiTheme="minorHAnsi" w:hAnsiTheme="minorHAnsi" w:cstheme="minorHAnsi"/>
                <w:b/>
                <w:color w:val="4472C4" w:themeColor="accent5"/>
              </w:rPr>
            </w:pPr>
            <w:r w:rsidRPr="005F7139">
              <w:rPr>
                <w:rFonts w:asciiTheme="minorHAnsi" w:hAnsiTheme="minorHAnsi" w:cstheme="minorHAnsi"/>
                <w:b/>
                <w:color w:val="4472C4" w:themeColor="accent5"/>
                <w:sz w:val="22"/>
                <w:szCs w:val="22"/>
              </w:rPr>
              <w:t>La visualisation associée au texte :</w:t>
            </w:r>
          </w:p>
          <w:p w:rsidR="005F7139" w:rsidRPr="005F7139" w:rsidRDefault="005F7139" w:rsidP="00D62154">
            <w:pPr>
              <w:ind w:left="360"/>
              <w:jc w:val="both"/>
              <w:rPr>
                <w:rFonts w:asciiTheme="minorHAnsi" w:hAnsiTheme="minorHAnsi" w:cstheme="minorHAnsi"/>
                <w:b/>
                <w:color w:val="4472C4" w:themeColor="accent5"/>
              </w:rPr>
            </w:pPr>
          </w:p>
          <w:p w:rsidR="005F7139" w:rsidRPr="005F7139" w:rsidRDefault="005F7139" w:rsidP="00D62154">
            <w:pPr>
              <w:ind w:left="360"/>
              <w:jc w:val="both"/>
              <w:rPr>
                <w:rFonts w:asciiTheme="minorHAnsi" w:hAnsiTheme="minorHAnsi" w:cstheme="minorHAnsi"/>
                <w:b/>
                <w:color w:val="4472C4" w:themeColor="accent5"/>
              </w:rPr>
            </w:pPr>
            <w:r w:rsidRPr="005F7139">
              <w:rPr>
                <w:rFonts w:asciiTheme="minorHAnsi" w:hAnsiTheme="minorHAnsi" w:cstheme="minorHAnsi"/>
                <w:b/>
                <w:color w:val="4472C4" w:themeColor="accent5"/>
                <w:sz w:val="22"/>
                <w:szCs w:val="22"/>
              </w:rPr>
              <w:t>La lecture du texte théâtral génère une représentation imaginaire chez le lecteur qui se trouvera modifié lors de la représentation.</w:t>
            </w:r>
          </w:p>
          <w:p w:rsidR="005F7139" w:rsidRPr="005F7139" w:rsidRDefault="005F7139" w:rsidP="00D62154">
            <w:pPr>
              <w:ind w:left="360"/>
              <w:jc w:val="both"/>
              <w:rPr>
                <w:rFonts w:asciiTheme="minorHAnsi" w:hAnsiTheme="minorHAnsi" w:cstheme="minorHAnsi"/>
                <w:b/>
                <w:color w:val="4472C4" w:themeColor="accent5"/>
              </w:rPr>
            </w:pPr>
          </w:p>
          <w:p w:rsidR="005F7139" w:rsidRPr="005F7139" w:rsidRDefault="005F7139" w:rsidP="00D62154">
            <w:pPr>
              <w:pStyle w:val="Paragraphedeliste"/>
              <w:numPr>
                <w:ilvl w:val="0"/>
                <w:numId w:val="1"/>
              </w:numPr>
              <w:jc w:val="both"/>
              <w:rPr>
                <w:rFonts w:asciiTheme="minorHAnsi" w:hAnsiTheme="minorHAnsi" w:cstheme="minorHAnsi"/>
                <w:b/>
                <w:color w:val="4472C4" w:themeColor="accent5"/>
              </w:rPr>
            </w:pPr>
            <w:r w:rsidRPr="005F7139">
              <w:rPr>
                <w:rFonts w:asciiTheme="minorHAnsi" w:hAnsiTheme="minorHAnsi" w:cstheme="minorHAnsi"/>
                <w:b/>
                <w:color w:val="4472C4" w:themeColor="accent5"/>
                <w:sz w:val="22"/>
                <w:szCs w:val="22"/>
              </w:rPr>
              <w:t>mise en voix et en espace en classe.</w:t>
            </w:r>
          </w:p>
          <w:p w:rsidR="005F7139" w:rsidRPr="005F7139" w:rsidRDefault="005F7139" w:rsidP="00D62154">
            <w:pPr>
              <w:pStyle w:val="Paragraphedeliste"/>
              <w:numPr>
                <w:ilvl w:val="0"/>
                <w:numId w:val="1"/>
              </w:numPr>
              <w:jc w:val="both"/>
              <w:rPr>
                <w:rFonts w:asciiTheme="minorHAnsi" w:hAnsiTheme="minorHAnsi" w:cstheme="minorHAnsi"/>
                <w:b/>
                <w:color w:val="4472C4" w:themeColor="accent5"/>
              </w:rPr>
            </w:pPr>
            <w:r w:rsidRPr="005F7139">
              <w:rPr>
                <w:rFonts w:asciiTheme="minorHAnsi" w:hAnsiTheme="minorHAnsi" w:cstheme="minorHAnsi"/>
                <w:b/>
                <w:color w:val="4472C4" w:themeColor="accent5"/>
                <w:sz w:val="22"/>
                <w:szCs w:val="22"/>
              </w:rPr>
              <w:t>Etude de deux mises en scène.</w:t>
            </w:r>
          </w:p>
          <w:p w:rsidR="005F7139" w:rsidRPr="005F7139" w:rsidRDefault="005F7139" w:rsidP="00D62154">
            <w:pPr>
              <w:pStyle w:val="Paragraphedeliste"/>
              <w:numPr>
                <w:ilvl w:val="0"/>
                <w:numId w:val="1"/>
              </w:numPr>
              <w:jc w:val="both"/>
              <w:rPr>
                <w:rFonts w:asciiTheme="minorHAnsi" w:hAnsiTheme="minorHAnsi" w:cstheme="minorHAnsi"/>
                <w:b/>
                <w:color w:val="4472C4" w:themeColor="accent5"/>
              </w:rPr>
            </w:pPr>
            <w:r w:rsidRPr="005F7139">
              <w:rPr>
                <w:rFonts w:asciiTheme="minorHAnsi" w:hAnsiTheme="minorHAnsi" w:cstheme="minorHAnsi"/>
                <w:b/>
                <w:color w:val="4472C4" w:themeColor="accent5"/>
                <w:sz w:val="22"/>
                <w:szCs w:val="22"/>
              </w:rPr>
              <w:t>Les écarts, les rapprochements.</w:t>
            </w:r>
          </w:p>
          <w:p w:rsidR="005F7139" w:rsidRPr="005F7139" w:rsidRDefault="005F7139" w:rsidP="00D62154">
            <w:pPr>
              <w:pStyle w:val="Paragraphedeliste"/>
              <w:numPr>
                <w:ilvl w:val="0"/>
                <w:numId w:val="1"/>
              </w:numPr>
              <w:jc w:val="both"/>
              <w:rPr>
                <w:rFonts w:asciiTheme="minorHAnsi" w:hAnsiTheme="minorHAnsi" w:cstheme="minorHAnsi"/>
                <w:b/>
                <w:color w:val="4472C4" w:themeColor="accent5"/>
              </w:rPr>
            </w:pPr>
            <w:r w:rsidRPr="005F7139">
              <w:rPr>
                <w:rFonts w:asciiTheme="minorHAnsi" w:hAnsiTheme="minorHAnsi" w:cstheme="minorHAnsi"/>
                <w:b/>
                <w:color w:val="4472C4" w:themeColor="accent5"/>
                <w:sz w:val="22"/>
                <w:szCs w:val="22"/>
              </w:rPr>
              <w:t xml:space="preserve">L’interprétation : qu’apporte la mise en scène au texte théâtral ? </w:t>
            </w:r>
          </w:p>
          <w:p w:rsidR="005F7139" w:rsidRPr="005F7139" w:rsidRDefault="005F7139" w:rsidP="00D62154">
            <w:pPr>
              <w:jc w:val="both"/>
              <w:rPr>
                <w:rFonts w:asciiTheme="minorHAnsi" w:hAnsiTheme="minorHAnsi" w:cstheme="minorHAnsi"/>
                <w:b/>
                <w:color w:val="4472C4" w:themeColor="accent5"/>
              </w:rPr>
            </w:pPr>
          </w:p>
          <w:p w:rsidR="005F7139" w:rsidRDefault="005F7139" w:rsidP="00D62154">
            <w:pPr>
              <w:jc w:val="both"/>
              <w:rPr>
                <w:rFonts w:asciiTheme="minorHAnsi" w:hAnsiTheme="minorHAnsi"/>
                <w:b/>
                <w:color w:val="4472C4" w:themeColor="accent5"/>
              </w:rPr>
            </w:pPr>
            <w:r w:rsidRPr="005F7139">
              <w:rPr>
                <w:rFonts w:asciiTheme="minorHAnsi" w:hAnsiTheme="minorHAnsi"/>
                <w:b/>
                <w:color w:val="4472C4" w:themeColor="accent5"/>
                <w:sz w:val="22"/>
                <w:szCs w:val="22"/>
              </w:rPr>
              <w:t>Faire réfléchir les élèves à la réception d’un texte de théâtre qui se modifie à travers ses différentes mises en scène. L’une des caractéristiques du texte théâtral est d’être incomplet. Il est un objet d’interprétation par ses praticiens : metteurs en scène, scénographes, comédiens … Leurs lectures sont fonctionnelles et interprétatives.</w:t>
            </w:r>
          </w:p>
          <w:p w:rsidR="005F7139" w:rsidRDefault="005F7139" w:rsidP="00D62154">
            <w:pPr>
              <w:jc w:val="both"/>
              <w:rPr>
                <w:rFonts w:asciiTheme="minorHAnsi" w:hAnsiTheme="minorHAnsi"/>
                <w:b/>
                <w:color w:val="4472C4" w:themeColor="accent5"/>
              </w:rPr>
            </w:pPr>
          </w:p>
          <w:p w:rsidR="005F7139" w:rsidRPr="005F7139" w:rsidRDefault="005F7139" w:rsidP="00D62154">
            <w:pPr>
              <w:jc w:val="both"/>
              <w:rPr>
                <w:rFonts w:asciiTheme="minorHAnsi" w:hAnsiTheme="minorHAnsi" w:cstheme="minorHAnsi"/>
                <w:b/>
                <w:color w:val="4472C4" w:themeColor="accent5"/>
              </w:rPr>
            </w:pPr>
          </w:p>
        </w:tc>
        <w:tc>
          <w:tcPr>
            <w:tcW w:w="3172"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jc w:val="both"/>
              <w:rPr>
                <w:rFonts w:asciiTheme="minorHAnsi" w:hAnsiTheme="minorHAnsi" w:cstheme="minorHAnsi"/>
                <w:b/>
              </w:rPr>
            </w:pPr>
            <w:r w:rsidRPr="005F7139">
              <w:rPr>
                <w:rFonts w:asciiTheme="minorHAnsi" w:hAnsiTheme="minorHAnsi" w:cstheme="minorHAnsi"/>
                <w:b/>
                <w:sz w:val="22"/>
                <w:szCs w:val="22"/>
                <w:u w:val="single"/>
              </w:rPr>
              <w:lastRenderedPageBreak/>
              <w:t xml:space="preserve">En lecture cursive : Acte 3, scène 4 : </w:t>
            </w:r>
            <w:r w:rsidRPr="005F7139">
              <w:rPr>
                <w:rFonts w:asciiTheme="minorHAnsi" w:hAnsiTheme="minorHAnsi" w:cstheme="minorHAnsi"/>
                <w:b/>
                <w:sz w:val="22"/>
                <w:szCs w:val="22"/>
              </w:rPr>
              <w:t>dialogue entre Arsinoé et Célimène.</w:t>
            </w:r>
          </w:p>
          <w:p w:rsidR="005F7139" w:rsidRPr="005F7139" w:rsidRDefault="005F7139" w:rsidP="00D62154">
            <w:pPr>
              <w:jc w:val="both"/>
              <w:rPr>
                <w:rFonts w:asciiTheme="minorHAnsi" w:hAnsiTheme="minorHAnsi" w:cstheme="minorHAnsi"/>
                <w:b/>
              </w:rPr>
            </w:pPr>
          </w:p>
          <w:p w:rsidR="005F7139" w:rsidRPr="005F7139" w:rsidRDefault="005F7139" w:rsidP="00D62154">
            <w:pPr>
              <w:jc w:val="both"/>
              <w:rPr>
                <w:rFonts w:asciiTheme="minorHAnsi" w:hAnsiTheme="minorHAnsi" w:cstheme="minorHAnsi"/>
                <w:b/>
              </w:rPr>
            </w:pPr>
            <w:r w:rsidRPr="005F7139">
              <w:rPr>
                <w:rFonts w:asciiTheme="minorHAnsi" w:hAnsiTheme="minorHAnsi" w:cstheme="minorHAnsi"/>
                <w:b/>
                <w:sz w:val="22"/>
                <w:szCs w:val="22"/>
              </w:rPr>
              <w:t>+ captation vidéo des 2 extraits de la séance précédente.</w:t>
            </w:r>
          </w:p>
          <w:p w:rsidR="005F7139" w:rsidRPr="005F7139" w:rsidRDefault="005F7139" w:rsidP="00D62154">
            <w:pPr>
              <w:jc w:val="both"/>
              <w:rPr>
                <w:rFonts w:asciiTheme="minorHAnsi" w:hAnsiTheme="minorHAnsi" w:cstheme="minorHAnsi"/>
                <w:b/>
              </w:rPr>
            </w:pPr>
          </w:p>
          <w:p w:rsidR="005F7139" w:rsidRPr="005F7139" w:rsidRDefault="005F7139" w:rsidP="00D62154">
            <w:pPr>
              <w:jc w:val="both"/>
              <w:rPr>
                <w:rFonts w:asciiTheme="minorHAnsi" w:hAnsiTheme="minorHAnsi" w:cstheme="minorHAnsi"/>
                <w:b/>
                <w:u w:val="single"/>
              </w:rPr>
            </w:pPr>
            <w:r w:rsidRPr="005F7139">
              <w:rPr>
                <w:rFonts w:asciiTheme="minorHAnsi" w:hAnsiTheme="minorHAnsi" w:cstheme="minorHAnsi"/>
                <w:b/>
                <w:sz w:val="22"/>
                <w:szCs w:val="22"/>
              </w:rPr>
              <w:t>Document audio France culture : Vanité chez Molière: l’interprétation du texte théâtral.  (3 mns)</w:t>
            </w:r>
          </w:p>
        </w:tc>
        <w:tc>
          <w:tcPr>
            <w:tcW w:w="3692"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cstheme="minorHAnsi"/>
                <w:b/>
              </w:rPr>
            </w:pPr>
            <w:r w:rsidRPr="005F7139">
              <w:rPr>
                <w:rFonts w:asciiTheme="minorHAnsi" w:hAnsiTheme="minorHAnsi" w:cstheme="minorHAnsi"/>
                <w:b/>
                <w:sz w:val="22"/>
                <w:szCs w:val="22"/>
              </w:rPr>
              <w:t>Possibilités d’activités :</w:t>
            </w:r>
          </w:p>
          <w:p w:rsidR="005F7139" w:rsidRPr="005F7139" w:rsidRDefault="005F7139" w:rsidP="00D62154">
            <w:pPr>
              <w:rPr>
                <w:rFonts w:asciiTheme="minorHAnsi" w:hAnsiTheme="minorHAnsi" w:cstheme="minorHAnsi"/>
                <w:b/>
              </w:rPr>
            </w:pPr>
          </w:p>
          <w:p w:rsidR="005F7139" w:rsidRPr="005F7139" w:rsidRDefault="005F7139" w:rsidP="005F7139">
            <w:pPr>
              <w:pStyle w:val="Paragraphedeliste"/>
              <w:numPr>
                <w:ilvl w:val="0"/>
                <w:numId w:val="6"/>
              </w:numPr>
              <w:rPr>
                <w:rFonts w:asciiTheme="minorHAnsi" w:hAnsiTheme="minorHAnsi" w:cstheme="minorHAnsi"/>
                <w:b/>
              </w:rPr>
            </w:pPr>
            <w:r w:rsidRPr="005F7139">
              <w:rPr>
                <w:rFonts w:asciiTheme="minorHAnsi" w:hAnsiTheme="minorHAnsi" w:cstheme="minorHAnsi"/>
                <w:b/>
                <w:sz w:val="22"/>
                <w:szCs w:val="22"/>
              </w:rPr>
              <w:t xml:space="preserve">Travail en groupe : </w:t>
            </w:r>
          </w:p>
          <w:p w:rsidR="005F7139" w:rsidRPr="005F7139" w:rsidRDefault="005F7139" w:rsidP="00D62154">
            <w:pPr>
              <w:rPr>
                <w:rFonts w:asciiTheme="minorHAnsi" w:hAnsiTheme="minorHAnsi" w:cstheme="minorHAnsi"/>
                <w:b/>
              </w:rPr>
            </w:pPr>
            <w:r w:rsidRPr="005F7139">
              <w:rPr>
                <w:rFonts w:asciiTheme="minorHAnsi" w:hAnsiTheme="minorHAnsi" w:cstheme="minorHAnsi"/>
                <w:b/>
                <w:sz w:val="22"/>
                <w:szCs w:val="22"/>
              </w:rPr>
              <w:t xml:space="preserve">Les élèves choisissent l’une des scènes étudiées lors de la séance précédente et imaginent une mise en voix et en espace. </w:t>
            </w:r>
          </w:p>
          <w:p w:rsidR="005F7139" w:rsidRPr="005F7139" w:rsidRDefault="005F7139" w:rsidP="00D62154">
            <w:pPr>
              <w:rPr>
                <w:rFonts w:asciiTheme="minorHAnsi" w:hAnsiTheme="minorHAnsi" w:cstheme="minorHAnsi"/>
                <w:b/>
              </w:rPr>
            </w:pPr>
            <w:r w:rsidRPr="005F7139">
              <w:rPr>
                <w:rFonts w:asciiTheme="minorHAnsi" w:hAnsiTheme="minorHAnsi" w:cstheme="minorHAnsi"/>
                <w:b/>
                <w:sz w:val="22"/>
                <w:szCs w:val="22"/>
              </w:rPr>
              <w:t>Confrontation avec les mises en scènes de Pierre Dux et Daniel Mesguish. Dégager les effets des mises en scène sur le spectateur et sur son interprétation des enjeux de la scène.</w:t>
            </w:r>
          </w:p>
          <w:p w:rsidR="005F7139" w:rsidRPr="005F7139" w:rsidRDefault="005F7139" w:rsidP="00D62154">
            <w:pPr>
              <w:rPr>
                <w:rFonts w:asciiTheme="minorHAnsi" w:hAnsiTheme="minorHAnsi" w:cstheme="minorHAnsi"/>
                <w:b/>
              </w:rPr>
            </w:pPr>
          </w:p>
          <w:p w:rsidR="005F7139" w:rsidRPr="005F7139" w:rsidRDefault="005F7139" w:rsidP="005F7139">
            <w:pPr>
              <w:pStyle w:val="Paragraphedeliste"/>
              <w:numPr>
                <w:ilvl w:val="0"/>
                <w:numId w:val="6"/>
              </w:numPr>
              <w:rPr>
                <w:rFonts w:asciiTheme="minorHAnsi" w:hAnsiTheme="minorHAnsi" w:cstheme="minorHAnsi"/>
                <w:b/>
              </w:rPr>
            </w:pPr>
            <w:r w:rsidRPr="005F7139">
              <w:rPr>
                <w:rFonts w:asciiTheme="minorHAnsi" w:hAnsiTheme="minorHAnsi" w:cstheme="minorHAnsi"/>
                <w:b/>
                <w:sz w:val="22"/>
                <w:szCs w:val="22"/>
              </w:rPr>
              <w:t>Etude des deux mises en scène. Dégager les effets des mises en scène sur le spectateur et sur son interprétation des enjeux de la scène.</w:t>
            </w:r>
          </w:p>
          <w:p w:rsidR="005F7139" w:rsidRPr="005F7139" w:rsidRDefault="005F7139" w:rsidP="00D62154">
            <w:pPr>
              <w:rPr>
                <w:rFonts w:asciiTheme="minorHAnsi" w:hAnsiTheme="minorHAnsi" w:cstheme="minorHAnsi"/>
                <w:b/>
              </w:rPr>
            </w:pPr>
            <w:r w:rsidRPr="005F7139">
              <w:rPr>
                <w:rFonts w:asciiTheme="minorHAnsi" w:hAnsiTheme="minorHAnsi" w:cstheme="minorHAnsi"/>
                <w:b/>
                <w:sz w:val="22"/>
                <w:szCs w:val="22"/>
              </w:rPr>
              <w:t xml:space="preserve">Puis, travail en groupe : imaginer une mise en scène originale de l’une des scènes étudiées lors de la séance précédente. </w:t>
            </w:r>
          </w:p>
          <w:p w:rsidR="005F7139" w:rsidRPr="005F7139" w:rsidRDefault="005F7139" w:rsidP="00D62154">
            <w:pPr>
              <w:rPr>
                <w:rFonts w:asciiTheme="minorHAnsi" w:hAnsiTheme="minorHAnsi" w:cstheme="minorHAnsi"/>
                <w:b/>
              </w:rPr>
            </w:pPr>
          </w:p>
          <w:p w:rsidR="005F7139" w:rsidRPr="005F7139" w:rsidRDefault="005F7139" w:rsidP="00D62154">
            <w:pPr>
              <w:rPr>
                <w:rFonts w:asciiTheme="minorHAnsi" w:hAnsiTheme="minorHAnsi" w:cstheme="minorHAnsi"/>
                <w:b/>
              </w:rPr>
            </w:pPr>
          </w:p>
          <w:p w:rsidR="005F7139" w:rsidRPr="005F7139" w:rsidRDefault="005F7139" w:rsidP="00D62154">
            <w:pPr>
              <w:rPr>
                <w:rFonts w:asciiTheme="minorHAnsi" w:hAnsiTheme="minorHAnsi" w:cstheme="minorHAnsi"/>
                <w:b/>
              </w:rPr>
            </w:pPr>
          </w:p>
          <w:p w:rsidR="005F7139" w:rsidRPr="005F7139" w:rsidRDefault="005F7139" w:rsidP="00D62154">
            <w:pPr>
              <w:rPr>
                <w:rFonts w:asciiTheme="minorHAnsi" w:hAnsiTheme="minorHAnsi" w:cstheme="minorHAnsi"/>
                <w:b/>
              </w:rPr>
            </w:pPr>
          </w:p>
          <w:p w:rsidR="005F7139" w:rsidRPr="005F7139" w:rsidRDefault="005F7139" w:rsidP="00D62154">
            <w:pPr>
              <w:rPr>
                <w:rFonts w:asciiTheme="minorHAnsi" w:hAnsiTheme="minorHAnsi" w:cstheme="minorHAnsi"/>
                <w:b/>
              </w:rPr>
            </w:pPr>
          </w:p>
        </w:tc>
        <w:tc>
          <w:tcPr>
            <w:tcW w:w="1861"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cstheme="minorHAnsi"/>
                <w:b/>
              </w:rPr>
            </w:pPr>
            <w:r w:rsidRPr="005F7139">
              <w:rPr>
                <w:rFonts w:asciiTheme="minorHAnsi" w:hAnsiTheme="minorHAnsi" w:cstheme="minorHAnsi"/>
                <w:b/>
                <w:sz w:val="22"/>
                <w:szCs w:val="22"/>
              </w:rPr>
              <w:t>Création d’une mise en voix et en espace en classe.</w:t>
            </w:r>
          </w:p>
          <w:p w:rsidR="005F7139" w:rsidRPr="005F7139" w:rsidRDefault="005F7139" w:rsidP="00D62154">
            <w:pPr>
              <w:rPr>
                <w:rFonts w:asciiTheme="minorHAnsi" w:hAnsiTheme="minorHAnsi" w:cstheme="minorHAnsi"/>
                <w:b/>
              </w:rPr>
            </w:pPr>
          </w:p>
          <w:p w:rsidR="005F7139" w:rsidRPr="005F7139" w:rsidRDefault="005F7139" w:rsidP="00D62154">
            <w:pPr>
              <w:rPr>
                <w:rFonts w:asciiTheme="minorHAnsi" w:hAnsiTheme="minorHAnsi" w:cstheme="minorHAnsi"/>
                <w:b/>
              </w:rPr>
            </w:pPr>
            <w:r w:rsidRPr="005F7139">
              <w:rPr>
                <w:rFonts w:asciiTheme="minorHAnsi" w:hAnsiTheme="minorHAnsi" w:cstheme="minorHAnsi"/>
                <w:b/>
                <w:sz w:val="22"/>
                <w:szCs w:val="22"/>
              </w:rPr>
              <w:t xml:space="preserve">Réflexion sur les écarts et similitudes entre texte et mise en scène visionnée. (trace écrite). </w:t>
            </w:r>
          </w:p>
          <w:p w:rsidR="005F7139" w:rsidRPr="005F7139" w:rsidRDefault="005F7139" w:rsidP="00D62154">
            <w:pPr>
              <w:rPr>
                <w:rFonts w:asciiTheme="minorHAnsi" w:hAnsiTheme="minorHAnsi" w:cstheme="minorHAnsi"/>
                <w:b/>
              </w:rPr>
            </w:pPr>
          </w:p>
          <w:p w:rsidR="005F7139" w:rsidRPr="005F7139" w:rsidRDefault="005F7139" w:rsidP="00D62154">
            <w:pPr>
              <w:rPr>
                <w:rFonts w:asciiTheme="minorHAnsi" w:hAnsiTheme="minorHAnsi" w:cstheme="minorHAnsi"/>
                <w:b/>
              </w:rPr>
            </w:pPr>
            <w:r w:rsidRPr="005F7139">
              <w:rPr>
                <w:rFonts w:asciiTheme="minorHAnsi" w:hAnsiTheme="minorHAnsi" w:cstheme="minorHAnsi"/>
                <w:b/>
                <w:sz w:val="22"/>
                <w:szCs w:val="22"/>
              </w:rPr>
              <w:t>-------------------</w:t>
            </w:r>
          </w:p>
          <w:p w:rsidR="005F7139" w:rsidRPr="005F7139" w:rsidRDefault="005F7139" w:rsidP="00D62154">
            <w:pPr>
              <w:rPr>
                <w:rFonts w:asciiTheme="minorHAnsi" w:hAnsiTheme="minorHAnsi" w:cstheme="minorHAnsi"/>
                <w:b/>
              </w:rPr>
            </w:pPr>
            <w:r w:rsidRPr="005F7139">
              <w:rPr>
                <w:rFonts w:asciiTheme="minorHAnsi" w:hAnsiTheme="minorHAnsi" w:cstheme="minorHAnsi"/>
                <w:b/>
                <w:sz w:val="22"/>
                <w:szCs w:val="22"/>
              </w:rPr>
              <w:t xml:space="preserve">Préparation de questions pour l’équipe artistique. </w:t>
            </w:r>
          </w:p>
        </w:tc>
      </w:tr>
      <w:tr w:rsidR="005F7139" w:rsidRPr="005F7139" w:rsidTr="00D62154">
        <w:tc>
          <w:tcPr>
            <w:tcW w:w="1948"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rPr>
            </w:pPr>
            <w:r w:rsidRPr="005F7139">
              <w:rPr>
                <w:rFonts w:asciiTheme="minorHAnsi" w:hAnsiTheme="minorHAnsi"/>
                <w:b/>
                <w:sz w:val="22"/>
                <w:szCs w:val="22"/>
              </w:rPr>
              <w:t>Séance 3 :</w:t>
            </w:r>
          </w:p>
          <w:p w:rsidR="005F7139" w:rsidRPr="005F7139" w:rsidRDefault="005F7139" w:rsidP="00D62154">
            <w:pPr>
              <w:rPr>
                <w:rFonts w:asciiTheme="minorHAnsi" w:hAnsiTheme="minorHAnsi"/>
              </w:rPr>
            </w:pPr>
          </w:p>
          <w:p w:rsidR="005F7139" w:rsidRPr="005F7139" w:rsidRDefault="005F7139" w:rsidP="00D62154">
            <w:pPr>
              <w:rPr>
                <w:rFonts w:asciiTheme="minorHAnsi" w:hAnsiTheme="minorHAnsi"/>
              </w:rPr>
            </w:pPr>
            <w:r w:rsidRPr="005F7139">
              <w:rPr>
                <w:rFonts w:asciiTheme="minorHAnsi" w:hAnsiTheme="minorHAnsi"/>
                <w:sz w:val="22"/>
                <w:szCs w:val="22"/>
              </w:rPr>
              <w:t>rencontre avec Michel Belletante, metteur en scène du Misanthope, 3 décembre 2015, Espace A. Camus</w:t>
            </w:r>
          </w:p>
          <w:p w:rsidR="005F7139" w:rsidRPr="005F7139" w:rsidRDefault="005F7139" w:rsidP="00D62154">
            <w:pPr>
              <w:rPr>
                <w:rFonts w:asciiTheme="minorHAnsi" w:hAnsiTheme="minorHAnsi"/>
              </w:rPr>
            </w:pPr>
          </w:p>
          <w:p w:rsidR="005F7139" w:rsidRPr="005F7139" w:rsidRDefault="005F7139" w:rsidP="00D62154">
            <w:pPr>
              <w:rPr>
                <w:rFonts w:asciiTheme="minorHAnsi" w:hAnsiTheme="minorHAnsi"/>
                <w:b/>
              </w:rPr>
            </w:pPr>
            <w:r w:rsidRPr="005F7139">
              <w:rPr>
                <w:rFonts w:asciiTheme="minorHAnsi" w:hAnsiTheme="minorHAnsi"/>
                <w:b/>
                <w:sz w:val="22"/>
                <w:szCs w:val="22"/>
              </w:rPr>
              <w:t>2 heures</w:t>
            </w:r>
          </w:p>
        </w:tc>
        <w:tc>
          <w:tcPr>
            <w:tcW w:w="3213"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b/>
                <w:color w:val="4472C4" w:themeColor="accent5"/>
              </w:rPr>
            </w:pPr>
          </w:p>
          <w:p w:rsidR="005F7139" w:rsidRPr="005F7139" w:rsidRDefault="005F7139" w:rsidP="00D62154">
            <w:pPr>
              <w:rPr>
                <w:rFonts w:asciiTheme="minorHAnsi" w:hAnsiTheme="minorHAnsi"/>
                <w:b/>
                <w:color w:val="4472C4" w:themeColor="accent5"/>
              </w:rPr>
            </w:pPr>
            <w:r w:rsidRPr="005F7139">
              <w:rPr>
                <w:rFonts w:asciiTheme="minorHAnsi" w:hAnsiTheme="minorHAnsi"/>
                <w:b/>
                <w:color w:val="4472C4" w:themeColor="accent5"/>
                <w:sz w:val="22"/>
                <w:szCs w:val="22"/>
              </w:rPr>
              <w:t xml:space="preserve">Temps de réflexion sur le rôle des interprètes (le comédien, le metteur en scène) en lien avec la réflexion sur les variations de signification des œuvres et la notion d’interprétation. </w:t>
            </w:r>
          </w:p>
          <w:p w:rsidR="005F7139" w:rsidRPr="005F7139" w:rsidRDefault="005F7139" w:rsidP="00D62154">
            <w:pPr>
              <w:rPr>
                <w:rFonts w:asciiTheme="minorHAnsi" w:hAnsiTheme="minorHAnsi"/>
                <w:b/>
                <w:color w:val="4472C4" w:themeColor="accent5"/>
              </w:rPr>
            </w:pPr>
          </w:p>
          <w:p w:rsidR="005F7139" w:rsidRPr="005F7139" w:rsidRDefault="005F7139" w:rsidP="00D62154">
            <w:pPr>
              <w:rPr>
                <w:rFonts w:asciiTheme="minorHAnsi" w:hAnsiTheme="minorHAnsi"/>
                <w:b/>
                <w:color w:val="4472C4" w:themeColor="accent5"/>
              </w:rPr>
            </w:pPr>
          </w:p>
        </w:tc>
        <w:tc>
          <w:tcPr>
            <w:tcW w:w="3172"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rPr>
            </w:pPr>
          </w:p>
        </w:tc>
        <w:tc>
          <w:tcPr>
            <w:tcW w:w="3692"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rPr>
            </w:pPr>
            <w:r w:rsidRPr="005F7139">
              <w:rPr>
                <w:rFonts w:asciiTheme="minorHAnsi" w:hAnsiTheme="minorHAnsi"/>
                <w:sz w:val="22"/>
                <w:szCs w:val="22"/>
              </w:rPr>
              <w:t xml:space="preserve">La parole du je-scripteur : la parole de l’énonciateur E1 (Molière) est partiellement une réponse à la demande implicite, celle de ses contemporains. </w:t>
            </w:r>
          </w:p>
          <w:p w:rsidR="005F7139" w:rsidRPr="005F7139" w:rsidRDefault="005F7139" w:rsidP="00D62154">
            <w:pPr>
              <w:rPr>
                <w:rFonts w:asciiTheme="minorHAnsi" w:hAnsiTheme="minorHAnsi"/>
              </w:rPr>
            </w:pPr>
          </w:p>
          <w:p w:rsidR="005F7139" w:rsidRPr="005F7139" w:rsidRDefault="005F7139" w:rsidP="00D62154">
            <w:pPr>
              <w:rPr>
                <w:rFonts w:asciiTheme="minorHAnsi" w:hAnsiTheme="minorHAnsi"/>
                <w:b/>
              </w:rPr>
            </w:pPr>
            <w:r w:rsidRPr="005F7139">
              <w:rPr>
                <w:rFonts w:asciiTheme="minorHAnsi" w:hAnsiTheme="minorHAnsi"/>
                <w:b/>
                <w:sz w:val="22"/>
                <w:szCs w:val="22"/>
              </w:rPr>
              <w:t xml:space="preserve">Quelle réponse apporte M.Belletante à nos contemporains par cette mise en scène ? </w:t>
            </w:r>
          </w:p>
          <w:p w:rsidR="005F7139" w:rsidRPr="005F7139" w:rsidRDefault="005F7139" w:rsidP="00D62154">
            <w:pPr>
              <w:rPr>
                <w:rFonts w:asciiTheme="minorHAnsi" w:hAnsiTheme="minorHAnsi"/>
              </w:rPr>
            </w:pPr>
          </w:p>
        </w:tc>
        <w:tc>
          <w:tcPr>
            <w:tcW w:w="1861"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rPr>
            </w:pPr>
            <w:r w:rsidRPr="005F7139">
              <w:rPr>
                <w:rFonts w:asciiTheme="minorHAnsi" w:hAnsiTheme="minorHAnsi"/>
                <w:sz w:val="22"/>
                <w:szCs w:val="22"/>
              </w:rPr>
              <w:t xml:space="preserve">Dialogue entre les élèves et l’équipe. </w:t>
            </w:r>
          </w:p>
          <w:p w:rsidR="005F7139" w:rsidRPr="005F7139" w:rsidRDefault="005F7139" w:rsidP="00D62154">
            <w:pPr>
              <w:rPr>
                <w:rFonts w:asciiTheme="minorHAnsi" w:hAnsiTheme="minorHAnsi"/>
              </w:rPr>
            </w:pPr>
            <w:r w:rsidRPr="005F7139">
              <w:rPr>
                <w:rFonts w:asciiTheme="minorHAnsi" w:hAnsiTheme="minorHAnsi"/>
                <w:sz w:val="22"/>
                <w:szCs w:val="22"/>
              </w:rPr>
              <w:t>Prise de notes par des élèves pendant l’entretien (ou enregistrement audio).</w:t>
            </w:r>
          </w:p>
          <w:p w:rsidR="005F7139" w:rsidRPr="005F7139" w:rsidRDefault="005F7139" w:rsidP="00D62154">
            <w:pPr>
              <w:rPr>
                <w:rFonts w:asciiTheme="minorHAnsi" w:hAnsiTheme="minorHAnsi"/>
              </w:rPr>
            </w:pPr>
          </w:p>
          <w:p w:rsidR="005F7139" w:rsidRPr="005F7139" w:rsidRDefault="005F7139" w:rsidP="00D62154">
            <w:pPr>
              <w:rPr>
                <w:rFonts w:asciiTheme="minorHAnsi" w:hAnsiTheme="minorHAnsi"/>
              </w:rPr>
            </w:pPr>
            <w:r w:rsidRPr="005F7139">
              <w:rPr>
                <w:rFonts w:asciiTheme="minorHAnsi" w:hAnsiTheme="minorHAnsi"/>
                <w:sz w:val="22"/>
                <w:szCs w:val="22"/>
              </w:rPr>
              <w:t xml:space="preserve">Rédiger l’interview pour le journal du lycée. </w:t>
            </w:r>
          </w:p>
        </w:tc>
      </w:tr>
      <w:tr w:rsidR="005F7139" w:rsidRPr="005F7139" w:rsidTr="00D62154">
        <w:tc>
          <w:tcPr>
            <w:tcW w:w="1948"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rPr>
            </w:pPr>
            <w:r w:rsidRPr="005F7139">
              <w:rPr>
                <w:rFonts w:asciiTheme="minorHAnsi" w:hAnsiTheme="minorHAnsi"/>
                <w:b/>
                <w:sz w:val="22"/>
                <w:szCs w:val="22"/>
              </w:rPr>
              <w:t>Séance 4 :</w:t>
            </w:r>
            <w:r w:rsidRPr="005F7139">
              <w:rPr>
                <w:rFonts w:asciiTheme="minorHAnsi" w:hAnsiTheme="minorHAnsi"/>
                <w:sz w:val="22"/>
                <w:szCs w:val="22"/>
              </w:rPr>
              <w:t xml:space="preserve"> représentation à l’espace A.Camus</w:t>
            </w:r>
          </w:p>
          <w:p w:rsidR="005F7139" w:rsidRPr="005F7139" w:rsidRDefault="005F7139" w:rsidP="00D62154">
            <w:pPr>
              <w:rPr>
                <w:rFonts w:asciiTheme="minorHAnsi" w:hAnsiTheme="minorHAnsi"/>
              </w:rPr>
            </w:pPr>
          </w:p>
          <w:p w:rsidR="005F7139" w:rsidRPr="005F7139" w:rsidRDefault="005F7139" w:rsidP="00D62154">
            <w:pPr>
              <w:rPr>
                <w:rFonts w:asciiTheme="minorHAnsi" w:hAnsiTheme="minorHAnsi"/>
                <w:b/>
              </w:rPr>
            </w:pPr>
            <w:r w:rsidRPr="005F7139">
              <w:rPr>
                <w:rFonts w:asciiTheme="minorHAnsi" w:hAnsiTheme="minorHAnsi"/>
                <w:b/>
                <w:sz w:val="22"/>
                <w:szCs w:val="22"/>
              </w:rPr>
              <w:t>2 heures</w:t>
            </w:r>
          </w:p>
        </w:tc>
        <w:tc>
          <w:tcPr>
            <w:tcW w:w="3213"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b/>
                <w:color w:val="4472C4" w:themeColor="accent5"/>
              </w:rPr>
            </w:pPr>
            <w:r w:rsidRPr="005F7139">
              <w:rPr>
                <w:rFonts w:asciiTheme="minorHAnsi" w:hAnsiTheme="minorHAnsi"/>
                <w:b/>
                <w:color w:val="4472C4" w:themeColor="accent5"/>
                <w:sz w:val="22"/>
                <w:szCs w:val="22"/>
              </w:rPr>
              <w:t xml:space="preserve">L’enjeu de l’objet d’étude lié au théâtre est de faire comprendre aux élèves comment l’œuvre dramatique prend toute sa signification dans sa réalisation sur scène, et, au-delà, de leur faire découvrir les ressources de signification que permet l’association du verbal et du non-verbal (langages visuel et sonore). </w:t>
            </w:r>
          </w:p>
          <w:p w:rsidR="005F7139" w:rsidRPr="005F7139" w:rsidRDefault="005F7139" w:rsidP="00D62154">
            <w:pPr>
              <w:rPr>
                <w:rFonts w:asciiTheme="minorHAnsi" w:hAnsiTheme="minorHAnsi"/>
                <w:b/>
                <w:color w:val="4472C4" w:themeColor="accent5"/>
              </w:rPr>
            </w:pPr>
          </w:p>
          <w:p w:rsidR="005F7139" w:rsidRPr="005F7139" w:rsidRDefault="005F7139" w:rsidP="00D62154">
            <w:pPr>
              <w:rPr>
                <w:rFonts w:asciiTheme="minorHAnsi" w:hAnsiTheme="minorHAnsi"/>
                <w:b/>
                <w:color w:val="4472C4" w:themeColor="accent5"/>
              </w:rPr>
            </w:pPr>
          </w:p>
          <w:p w:rsidR="005F7139" w:rsidRDefault="005F7139" w:rsidP="00D62154">
            <w:pPr>
              <w:rPr>
                <w:rFonts w:asciiTheme="minorHAnsi" w:hAnsiTheme="minorHAnsi"/>
                <w:b/>
                <w:color w:val="4472C4" w:themeColor="accent5"/>
              </w:rPr>
            </w:pPr>
          </w:p>
          <w:p w:rsidR="005F7139" w:rsidRDefault="005F7139" w:rsidP="00D62154">
            <w:pPr>
              <w:rPr>
                <w:rFonts w:asciiTheme="minorHAnsi" w:hAnsiTheme="minorHAnsi"/>
                <w:b/>
                <w:color w:val="4472C4" w:themeColor="accent5"/>
              </w:rPr>
            </w:pPr>
          </w:p>
          <w:p w:rsidR="005F7139" w:rsidRDefault="005F7139" w:rsidP="00D62154">
            <w:pPr>
              <w:rPr>
                <w:rFonts w:asciiTheme="minorHAnsi" w:hAnsiTheme="minorHAnsi"/>
                <w:b/>
                <w:color w:val="4472C4" w:themeColor="accent5"/>
              </w:rPr>
            </w:pPr>
          </w:p>
          <w:p w:rsidR="005F7139" w:rsidRDefault="005F7139" w:rsidP="00D62154">
            <w:pPr>
              <w:rPr>
                <w:rFonts w:asciiTheme="minorHAnsi" w:hAnsiTheme="minorHAnsi"/>
                <w:b/>
                <w:color w:val="4472C4" w:themeColor="accent5"/>
              </w:rPr>
            </w:pPr>
          </w:p>
          <w:p w:rsidR="005F7139" w:rsidRDefault="005F7139" w:rsidP="00D62154">
            <w:pPr>
              <w:rPr>
                <w:rFonts w:asciiTheme="minorHAnsi" w:hAnsiTheme="minorHAnsi"/>
                <w:b/>
                <w:color w:val="4472C4" w:themeColor="accent5"/>
              </w:rPr>
            </w:pPr>
          </w:p>
          <w:p w:rsidR="005F7139" w:rsidRPr="005F7139" w:rsidRDefault="005F7139" w:rsidP="00D62154">
            <w:pPr>
              <w:rPr>
                <w:rFonts w:asciiTheme="minorHAnsi" w:hAnsiTheme="minorHAnsi"/>
                <w:b/>
                <w:color w:val="4472C4" w:themeColor="accent5"/>
              </w:rPr>
            </w:pPr>
          </w:p>
          <w:p w:rsidR="005F7139" w:rsidRPr="005F7139" w:rsidRDefault="005F7139" w:rsidP="00D62154">
            <w:pPr>
              <w:rPr>
                <w:rFonts w:asciiTheme="minorHAnsi" w:hAnsiTheme="minorHAnsi"/>
                <w:b/>
                <w:color w:val="4472C4" w:themeColor="accent5"/>
              </w:rPr>
            </w:pPr>
          </w:p>
        </w:tc>
        <w:tc>
          <w:tcPr>
            <w:tcW w:w="3172"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rPr>
            </w:pPr>
            <w:r w:rsidRPr="005F7139">
              <w:rPr>
                <w:rFonts w:asciiTheme="minorHAnsi" w:hAnsiTheme="minorHAnsi"/>
                <w:sz w:val="22"/>
                <w:szCs w:val="22"/>
              </w:rPr>
              <w:lastRenderedPageBreak/>
              <w:t xml:space="preserve">Représentation actuelle : sur la scène de l’Espace A.Camus. mise en scène de Miche Belletante. </w:t>
            </w:r>
          </w:p>
        </w:tc>
        <w:tc>
          <w:tcPr>
            <w:tcW w:w="3692"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rPr>
            </w:pPr>
          </w:p>
        </w:tc>
        <w:tc>
          <w:tcPr>
            <w:tcW w:w="1861"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rPr>
            </w:pPr>
          </w:p>
        </w:tc>
      </w:tr>
      <w:tr w:rsidR="005F7139" w:rsidRPr="005F7139" w:rsidTr="00D62154">
        <w:tc>
          <w:tcPr>
            <w:tcW w:w="1948"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rPr>
            </w:pPr>
            <w:r w:rsidRPr="005F7139">
              <w:rPr>
                <w:rFonts w:asciiTheme="minorHAnsi" w:hAnsiTheme="minorHAnsi"/>
                <w:b/>
                <w:sz w:val="22"/>
                <w:szCs w:val="22"/>
              </w:rPr>
              <w:t>Séance 5 :</w:t>
            </w:r>
          </w:p>
          <w:p w:rsidR="005F7139" w:rsidRPr="005F7139" w:rsidRDefault="005F7139" w:rsidP="00D62154">
            <w:pPr>
              <w:rPr>
                <w:rFonts w:asciiTheme="minorHAnsi" w:hAnsiTheme="minorHAnsi"/>
              </w:rPr>
            </w:pPr>
          </w:p>
          <w:p w:rsidR="005F7139" w:rsidRPr="005F7139" w:rsidRDefault="005F7139" w:rsidP="00D62154">
            <w:pPr>
              <w:rPr>
                <w:rFonts w:asciiTheme="minorHAnsi" w:hAnsiTheme="minorHAnsi"/>
              </w:rPr>
            </w:pPr>
            <w:r w:rsidRPr="005F7139">
              <w:rPr>
                <w:rFonts w:asciiTheme="minorHAnsi" w:hAnsiTheme="minorHAnsi"/>
                <w:sz w:val="22"/>
                <w:szCs w:val="22"/>
              </w:rPr>
              <w:t>ECRIRE : construire un discours délibératif.</w:t>
            </w:r>
          </w:p>
          <w:p w:rsidR="005F7139" w:rsidRPr="005F7139" w:rsidRDefault="005F7139" w:rsidP="00D62154">
            <w:pPr>
              <w:rPr>
                <w:rFonts w:asciiTheme="minorHAnsi" w:hAnsiTheme="minorHAnsi"/>
              </w:rPr>
            </w:pPr>
          </w:p>
          <w:p w:rsidR="005F7139" w:rsidRPr="005F7139" w:rsidRDefault="005F7139" w:rsidP="00D62154">
            <w:pPr>
              <w:rPr>
                <w:rFonts w:asciiTheme="minorHAnsi" w:hAnsiTheme="minorHAnsi"/>
              </w:rPr>
            </w:pPr>
          </w:p>
          <w:p w:rsidR="005F7139" w:rsidRPr="005F7139" w:rsidRDefault="005F7139" w:rsidP="00D62154">
            <w:pPr>
              <w:rPr>
                <w:rFonts w:asciiTheme="minorHAnsi" w:hAnsiTheme="minorHAnsi"/>
                <w:b/>
              </w:rPr>
            </w:pPr>
            <w:r w:rsidRPr="005F7139">
              <w:rPr>
                <w:rFonts w:asciiTheme="minorHAnsi" w:hAnsiTheme="minorHAnsi"/>
                <w:b/>
                <w:sz w:val="22"/>
                <w:szCs w:val="22"/>
              </w:rPr>
              <w:t>2 heures</w:t>
            </w:r>
          </w:p>
          <w:p w:rsidR="005F7139" w:rsidRPr="005F7139" w:rsidRDefault="005F7139" w:rsidP="00D62154">
            <w:pPr>
              <w:rPr>
                <w:rFonts w:asciiTheme="minorHAnsi" w:hAnsiTheme="minorHAnsi"/>
              </w:rPr>
            </w:pPr>
          </w:p>
          <w:p w:rsidR="005F7139" w:rsidRPr="005F7139" w:rsidRDefault="005F7139" w:rsidP="00D62154">
            <w:pPr>
              <w:rPr>
                <w:rFonts w:asciiTheme="minorHAnsi" w:hAnsiTheme="minorHAnsi"/>
              </w:rPr>
            </w:pPr>
          </w:p>
        </w:tc>
        <w:tc>
          <w:tcPr>
            <w:tcW w:w="3213"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b/>
                <w:color w:val="4472C4" w:themeColor="accent5"/>
              </w:rPr>
            </w:pPr>
            <w:r w:rsidRPr="005F7139">
              <w:rPr>
                <w:rFonts w:asciiTheme="minorHAnsi" w:hAnsiTheme="minorHAnsi"/>
                <w:b/>
                <w:color w:val="4472C4" w:themeColor="accent5"/>
                <w:sz w:val="22"/>
                <w:szCs w:val="22"/>
              </w:rPr>
              <w:t>Faire réfléchir les élèves à la réception d’un texte de théâtre qui se modifie à travers ses différentes mises en scène. L’une des caractéristiques du texte théâtral est d’être incomplet. Il est un objet d’interprétation par ses praticiens : metteurs en scène, scénographes, comédiens …</w:t>
            </w:r>
          </w:p>
        </w:tc>
        <w:tc>
          <w:tcPr>
            <w:tcW w:w="3172"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rPr>
            </w:pPr>
          </w:p>
        </w:tc>
        <w:tc>
          <w:tcPr>
            <w:tcW w:w="3692"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b/>
              </w:rPr>
            </w:pPr>
            <w:r w:rsidRPr="005F7139">
              <w:rPr>
                <w:rFonts w:asciiTheme="minorHAnsi" w:hAnsiTheme="minorHAnsi"/>
                <w:b/>
                <w:sz w:val="22"/>
                <w:szCs w:val="22"/>
              </w:rPr>
              <w:t>Guider les élèves dans la démarche réflexive amenant à la rédaction d’un discours délibératif.</w:t>
            </w:r>
          </w:p>
          <w:p w:rsidR="005F7139" w:rsidRPr="005F7139" w:rsidRDefault="005F7139" w:rsidP="00D62154">
            <w:pPr>
              <w:rPr>
                <w:rFonts w:asciiTheme="minorHAnsi" w:hAnsiTheme="minorHAnsi"/>
                <w:b/>
              </w:rPr>
            </w:pPr>
          </w:p>
          <w:p w:rsidR="005F7139" w:rsidRPr="005F7139" w:rsidRDefault="005F7139" w:rsidP="005F7139">
            <w:pPr>
              <w:pStyle w:val="Paragraphedeliste"/>
              <w:numPr>
                <w:ilvl w:val="0"/>
                <w:numId w:val="2"/>
              </w:numPr>
              <w:rPr>
                <w:rFonts w:asciiTheme="minorHAnsi" w:hAnsiTheme="minorHAnsi"/>
              </w:rPr>
            </w:pPr>
            <w:r w:rsidRPr="005F7139">
              <w:rPr>
                <w:rFonts w:asciiTheme="minorHAnsi" w:hAnsiTheme="minorHAnsi"/>
                <w:sz w:val="22"/>
                <w:szCs w:val="22"/>
              </w:rPr>
              <w:t xml:space="preserve">Rassembler les connaissances acquises. </w:t>
            </w:r>
          </w:p>
          <w:p w:rsidR="005F7139" w:rsidRPr="005F7139" w:rsidRDefault="005F7139" w:rsidP="005F7139">
            <w:pPr>
              <w:pStyle w:val="Paragraphedeliste"/>
              <w:numPr>
                <w:ilvl w:val="0"/>
                <w:numId w:val="2"/>
              </w:numPr>
              <w:rPr>
                <w:rFonts w:asciiTheme="minorHAnsi" w:hAnsiTheme="minorHAnsi"/>
              </w:rPr>
            </w:pPr>
            <w:r w:rsidRPr="005F7139">
              <w:rPr>
                <w:rFonts w:asciiTheme="minorHAnsi" w:hAnsiTheme="minorHAnsi"/>
                <w:sz w:val="22"/>
                <w:szCs w:val="22"/>
              </w:rPr>
              <w:t>Créer une fiche-outil : exemples de textes et spectacles de théâtre.</w:t>
            </w:r>
          </w:p>
          <w:p w:rsidR="005F7139" w:rsidRPr="005F7139" w:rsidRDefault="005F7139" w:rsidP="005F7139">
            <w:pPr>
              <w:pStyle w:val="Paragraphedeliste"/>
              <w:numPr>
                <w:ilvl w:val="0"/>
                <w:numId w:val="2"/>
              </w:numPr>
              <w:rPr>
                <w:rFonts w:asciiTheme="minorHAnsi" w:hAnsiTheme="minorHAnsi"/>
              </w:rPr>
            </w:pPr>
            <w:r w:rsidRPr="005F7139">
              <w:rPr>
                <w:rFonts w:asciiTheme="minorHAnsi" w:hAnsiTheme="minorHAnsi"/>
                <w:sz w:val="22"/>
                <w:szCs w:val="22"/>
              </w:rPr>
              <w:t xml:space="preserve">Construire un plan détaillé </w:t>
            </w:r>
          </w:p>
          <w:p w:rsidR="005F7139" w:rsidRPr="005F7139" w:rsidRDefault="005F7139" w:rsidP="005F7139">
            <w:pPr>
              <w:pStyle w:val="Paragraphedeliste"/>
              <w:numPr>
                <w:ilvl w:val="0"/>
                <w:numId w:val="2"/>
              </w:numPr>
              <w:rPr>
                <w:rFonts w:asciiTheme="minorHAnsi" w:hAnsiTheme="minorHAnsi"/>
              </w:rPr>
            </w:pPr>
            <w:r w:rsidRPr="005F7139">
              <w:rPr>
                <w:rFonts w:asciiTheme="minorHAnsi" w:hAnsiTheme="minorHAnsi"/>
                <w:sz w:val="22"/>
                <w:szCs w:val="22"/>
              </w:rPr>
              <w:t>Rédiger une introduction et une conclusion</w:t>
            </w:r>
          </w:p>
          <w:p w:rsidR="005F7139" w:rsidRPr="005F7139" w:rsidRDefault="005F7139" w:rsidP="005F7139">
            <w:pPr>
              <w:pStyle w:val="Paragraphedeliste"/>
              <w:numPr>
                <w:ilvl w:val="0"/>
                <w:numId w:val="2"/>
              </w:numPr>
              <w:rPr>
                <w:rFonts w:asciiTheme="minorHAnsi" w:hAnsiTheme="minorHAnsi"/>
              </w:rPr>
            </w:pPr>
            <w:r w:rsidRPr="005F7139">
              <w:rPr>
                <w:rFonts w:asciiTheme="minorHAnsi" w:hAnsiTheme="minorHAnsi"/>
                <w:sz w:val="22"/>
                <w:szCs w:val="22"/>
              </w:rPr>
              <w:t>Rédiger à partir des « brouillons »</w:t>
            </w:r>
          </w:p>
          <w:p w:rsidR="005F7139" w:rsidRPr="005F7139" w:rsidRDefault="005F7139" w:rsidP="00D62154">
            <w:pPr>
              <w:rPr>
                <w:rFonts w:asciiTheme="minorHAnsi" w:hAnsiTheme="minorHAnsi"/>
              </w:rPr>
            </w:pPr>
          </w:p>
          <w:p w:rsidR="005F7139" w:rsidRPr="005F7139" w:rsidRDefault="005F7139" w:rsidP="00D62154">
            <w:pPr>
              <w:rPr>
                <w:rFonts w:asciiTheme="minorHAnsi" w:hAnsiTheme="minorHAnsi"/>
              </w:rPr>
            </w:pPr>
          </w:p>
          <w:p w:rsidR="005F7139" w:rsidRPr="005F7139" w:rsidRDefault="005F7139" w:rsidP="00D62154">
            <w:pPr>
              <w:rPr>
                <w:rFonts w:asciiTheme="minorHAnsi" w:hAnsiTheme="minorHAnsi"/>
              </w:rPr>
            </w:pPr>
          </w:p>
          <w:p w:rsidR="005F7139" w:rsidRPr="005F7139" w:rsidRDefault="005F7139" w:rsidP="00D62154">
            <w:pPr>
              <w:rPr>
                <w:rFonts w:asciiTheme="minorHAnsi" w:hAnsiTheme="minorHAnsi"/>
              </w:rPr>
            </w:pPr>
            <w:r w:rsidRPr="005F7139">
              <w:rPr>
                <w:rFonts w:asciiTheme="minorHAnsi" w:hAnsiTheme="minorHAnsi"/>
                <w:sz w:val="22"/>
                <w:szCs w:val="22"/>
              </w:rPr>
              <w:t xml:space="preserve">Selon vous, la mise en scène d’un texte de théâtre est-elle nécessaire/ aide-t-elle à sa compréhension et à son interprétation ? </w:t>
            </w:r>
          </w:p>
          <w:p w:rsidR="005F7139" w:rsidRPr="005F7139" w:rsidRDefault="005F7139" w:rsidP="00D62154">
            <w:pPr>
              <w:rPr>
                <w:rFonts w:asciiTheme="minorHAnsi" w:hAnsiTheme="minorHAnsi"/>
              </w:rPr>
            </w:pPr>
          </w:p>
          <w:p w:rsidR="005F7139" w:rsidRPr="005F7139" w:rsidRDefault="005F7139" w:rsidP="00D62154">
            <w:pPr>
              <w:rPr>
                <w:rFonts w:asciiTheme="minorHAnsi" w:hAnsiTheme="minorHAnsi"/>
              </w:rPr>
            </w:pPr>
          </w:p>
          <w:p w:rsidR="005F7139" w:rsidRPr="005F7139" w:rsidRDefault="005F7139" w:rsidP="00D62154">
            <w:pPr>
              <w:rPr>
                <w:rFonts w:asciiTheme="minorHAnsi" w:hAnsiTheme="minorHAnsi"/>
              </w:rPr>
            </w:pPr>
          </w:p>
          <w:p w:rsidR="005F7139" w:rsidRPr="005F7139" w:rsidRDefault="005F7139" w:rsidP="00D62154">
            <w:pPr>
              <w:rPr>
                <w:rFonts w:asciiTheme="minorHAnsi" w:hAnsiTheme="minorHAnsi"/>
              </w:rPr>
            </w:pPr>
          </w:p>
        </w:tc>
        <w:tc>
          <w:tcPr>
            <w:tcW w:w="1861"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rPr>
            </w:pPr>
            <w:r w:rsidRPr="005F7139">
              <w:rPr>
                <w:rFonts w:asciiTheme="minorHAnsi" w:hAnsiTheme="minorHAnsi"/>
                <w:sz w:val="22"/>
                <w:szCs w:val="22"/>
              </w:rPr>
              <w:t xml:space="preserve">Evaluation sommative : </w:t>
            </w:r>
          </w:p>
          <w:p w:rsidR="005F7139" w:rsidRPr="005F7139" w:rsidRDefault="005F7139" w:rsidP="00D62154">
            <w:pPr>
              <w:rPr>
                <w:rFonts w:asciiTheme="minorHAnsi" w:hAnsiTheme="minorHAnsi"/>
              </w:rPr>
            </w:pPr>
            <w:r w:rsidRPr="005F7139">
              <w:rPr>
                <w:rFonts w:asciiTheme="minorHAnsi" w:hAnsiTheme="minorHAnsi"/>
                <w:sz w:val="22"/>
                <w:szCs w:val="22"/>
              </w:rPr>
              <w:t xml:space="preserve">Compétences d’écriture. Le discours délibératif. </w:t>
            </w:r>
          </w:p>
          <w:p w:rsidR="005F7139" w:rsidRPr="005F7139" w:rsidRDefault="005F7139" w:rsidP="00D62154">
            <w:pPr>
              <w:rPr>
                <w:rFonts w:asciiTheme="minorHAnsi" w:hAnsiTheme="minorHAnsi"/>
              </w:rPr>
            </w:pPr>
          </w:p>
          <w:p w:rsidR="005F7139" w:rsidRPr="005F7139" w:rsidRDefault="005F7139" w:rsidP="00D62154">
            <w:pPr>
              <w:rPr>
                <w:rFonts w:asciiTheme="minorHAnsi" w:hAnsiTheme="minorHAnsi"/>
              </w:rPr>
            </w:pPr>
            <w:r w:rsidRPr="005F7139">
              <w:rPr>
                <w:rFonts w:asciiTheme="minorHAnsi" w:hAnsiTheme="minorHAnsi"/>
                <w:sz w:val="22"/>
                <w:szCs w:val="22"/>
              </w:rPr>
              <w:t xml:space="preserve">Remotivation des connaissances et de la réflexion. </w:t>
            </w:r>
          </w:p>
        </w:tc>
      </w:tr>
      <w:tr w:rsidR="005F7139" w:rsidRPr="005F7139" w:rsidTr="00D62154">
        <w:tc>
          <w:tcPr>
            <w:tcW w:w="1948"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rPr>
            </w:pPr>
            <w:r w:rsidRPr="005F7139">
              <w:rPr>
                <w:rFonts w:asciiTheme="minorHAnsi" w:hAnsiTheme="minorHAnsi"/>
                <w:b/>
                <w:sz w:val="22"/>
                <w:szCs w:val="22"/>
              </w:rPr>
              <w:t>Séance 6 :</w:t>
            </w:r>
          </w:p>
          <w:p w:rsidR="005F7139" w:rsidRPr="005F7139" w:rsidRDefault="005F7139" w:rsidP="00D62154">
            <w:pPr>
              <w:rPr>
                <w:rFonts w:asciiTheme="minorHAnsi" w:hAnsiTheme="minorHAnsi"/>
              </w:rPr>
            </w:pPr>
          </w:p>
          <w:p w:rsidR="005F7139" w:rsidRPr="005F7139" w:rsidRDefault="005F7139" w:rsidP="00D62154">
            <w:pPr>
              <w:rPr>
                <w:rFonts w:asciiTheme="minorHAnsi" w:hAnsiTheme="minorHAnsi"/>
              </w:rPr>
            </w:pPr>
            <w:r w:rsidRPr="005F7139">
              <w:rPr>
                <w:rFonts w:asciiTheme="minorHAnsi" w:hAnsiTheme="minorHAnsi"/>
                <w:sz w:val="22"/>
                <w:szCs w:val="22"/>
              </w:rPr>
              <w:t>correction remédiation</w:t>
            </w:r>
          </w:p>
          <w:p w:rsidR="005F7139" w:rsidRPr="005F7139" w:rsidRDefault="005F7139" w:rsidP="00D62154">
            <w:pPr>
              <w:rPr>
                <w:rFonts w:asciiTheme="minorHAnsi" w:hAnsiTheme="minorHAnsi"/>
              </w:rPr>
            </w:pPr>
          </w:p>
          <w:p w:rsidR="005F7139" w:rsidRPr="005F7139" w:rsidRDefault="005F7139" w:rsidP="00D62154">
            <w:pPr>
              <w:rPr>
                <w:rFonts w:asciiTheme="minorHAnsi" w:hAnsiTheme="minorHAnsi"/>
                <w:b/>
              </w:rPr>
            </w:pPr>
            <w:r w:rsidRPr="005F7139">
              <w:rPr>
                <w:rFonts w:asciiTheme="minorHAnsi" w:hAnsiTheme="minorHAnsi"/>
                <w:b/>
                <w:sz w:val="22"/>
                <w:szCs w:val="22"/>
              </w:rPr>
              <w:t>1 heure</w:t>
            </w:r>
          </w:p>
        </w:tc>
        <w:tc>
          <w:tcPr>
            <w:tcW w:w="3213"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b/>
                <w:color w:val="4472C4" w:themeColor="accent5"/>
              </w:rPr>
            </w:pPr>
            <w:r w:rsidRPr="005F7139">
              <w:rPr>
                <w:rFonts w:asciiTheme="minorHAnsi" w:hAnsiTheme="minorHAnsi"/>
                <w:b/>
                <w:color w:val="4472C4" w:themeColor="accent5"/>
                <w:sz w:val="22"/>
                <w:szCs w:val="22"/>
              </w:rPr>
              <w:lastRenderedPageBreak/>
              <w:t>Améliorer sa production écrite.</w:t>
            </w:r>
          </w:p>
        </w:tc>
        <w:tc>
          <w:tcPr>
            <w:tcW w:w="3172"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rPr>
            </w:pPr>
          </w:p>
        </w:tc>
        <w:tc>
          <w:tcPr>
            <w:tcW w:w="3692"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b/>
              </w:rPr>
            </w:pPr>
            <w:r w:rsidRPr="005F7139">
              <w:rPr>
                <w:rFonts w:asciiTheme="minorHAnsi" w:hAnsiTheme="minorHAnsi"/>
                <w:b/>
                <w:sz w:val="22"/>
                <w:szCs w:val="22"/>
              </w:rPr>
              <w:t xml:space="preserve">Réécrire des parties de la dissertation délibérative afin d’en améliorer des points précis : </w:t>
            </w:r>
          </w:p>
          <w:p w:rsidR="005F7139" w:rsidRPr="005F7139" w:rsidRDefault="005F7139" w:rsidP="00D62154">
            <w:pPr>
              <w:rPr>
                <w:rFonts w:asciiTheme="minorHAnsi" w:hAnsiTheme="minorHAnsi"/>
                <w:b/>
              </w:rPr>
            </w:pPr>
          </w:p>
          <w:p w:rsidR="005F7139" w:rsidRPr="005F7139" w:rsidRDefault="005F7139" w:rsidP="00D62154">
            <w:pPr>
              <w:rPr>
                <w:rFonts w:asciiTheme="minorHAnsi" w:hAnsiTheme="minorHAnsi"/>
              </w:rPr>
            </w:pPr>
            <w:r w:rsidRPr="005F7139">
              <w:rPr>
                <w:rFonts w:asciiTheme="minorHAnsi" w:hAnsiTheme="minorHAnsi"/>
                <w:sz w:val="22"/>
                <w:szCs w:val="22"/>
              </w:rPr>
              <w:t xml:space="preserve">Chaque élève à une partie précise à </w:t>
            </w:r>
            <w:r w:rsidRPr="005F7139">
              <w:rPr>
                <w:rFonts w:asciiTheme="minorHAnsi" w:hAnsiTheme="minorHAnsi"/>
                <w:sz w:val="22"/>
                <w:szCs w:val="22"/>
              </w:rPr>
              <w:lastRenderedPageBreak/>
              <w:t>retravailler dans son devoir.</w:t>
            </w:r>
          </w:p>
          <w:p w:rsidR="005F7139" w:rsidRPr="005F7139" w:rsidRDefault="005F7139" w:rsidP="00D62154">
            <w:pPr>
              <w:rPr>
                <w:rFonts w:asciiTheme="minorHAnsi" w:hAnsiTheme="minorHAnsi"/>
              </w:rPr>
            </w:pPr>
          </w:p>
          <w:p w:rsidR="005F7139" w:rsidRPr="005F7139" w:rsidRDefault="005F7139" w:rsidP="005F7139">
            <w:pPr>
              <w:pStyle w:val="Paragraphedeliste"/>
              <w:numPr>
                <w:ilvl w:val="0"/>
                <w:numId w:val="8"/>
              </w:numPr>
              <w:rPr>
                <w:rFonts w:asciiTheme="minorHAnsi" w:hAnsiTheme="minorHAnsi"/>
              </w:rPr>
            </w:pPr>
            <w:r w:rsidRPr="005F7139">
              <w:rPr>
                <w:rFonts w:asciiTheme="minorHAnsi" w:hAnsiTheme="minorHAnsi"/>
                <w:sz w:val="22"/>
                <w:szCs w:val="22"/>
              </w:rPr>
              <w:t>Clarté de l’expression, syntaxe mais aussi :</w:t>
            </w:r>
          </w:p>
          <w:p w:rsidR="005F7139" w:rsidRPr="005F7139" w:rsidRDefault="005F7139" w:rsidP="00D62154">
            <w:pPr>
              <w:rPr>
                <w:rFonts w:asciiTheme="minorHAnsi" w:hAnsiTheme="minorHAnsi"/>
              </w:rPr>
            </w:pPr>
          </w:p>
          <w:p w:rsidR="005F7139" w:rsidRPr="005F7139" w:rsidRDefault="005F7139" w:rsidP="00D62154">
            <w:pPr>
              <w:rPr>
                <w:rFonts w:asciiTheme="minorHAnsi" w:hAnsiTheme="minorHAnsi"/>
              </w:rPr>
            </w:pPr>
          </w:p>
          <w:p w:rsidR="005F7139" w:rsidRPr="005F7139" w:rsidRDefault="005F7139" w:rsidP="005F7139">
            <w:pPr>
              <w:pStyle w:val="Paragraphedeliste"/>
              <w:numPr>
                <w:ilvl w:val="0"/>
                <w:numId w:val="7"/>
              </w:numPr>
              <w:rPr>
                <w:rFonts w:asciiTheme="minorHAnsi" w:hAnsiTheme="minorHAnsi"/>
              </w:rPr>
            </w:pPr>
            <w:r w:rsidRPr="005F7139">
              <w:rPr>
                <w:rFonts w:asciiTheme="minorHAnsi" w:hAnsiTheme="minorHAnsi"/>
                <w:sz w:val="22"/>
                <w:szCs w:val="22"/>
              </w:rPr>
              <w:t>Pertinence et logique des arguments à préciser ou améliorer</w:t>
            </w:r>
          </w:p>
          <w:p w:rsidR="005F7139" w:rsidRPr="005F7139" w:rsidRDefault="005F7139" w:rsidP="005F7139">
            <w:pPr>
              <w:pStyle w:val="Paragraphedeliste"/>
              <w:numPr>
                <w:ilvl w:val="0"/>
                <w:numId w:val="7"/>
              </w:numPr>
              <w:rPr>
                <w:rFonts w:asciiTheme="minorHAnsi" w:hAnsiTheme="minorHAnsi"/>
              </w:rPr>
            </w:pPr>
            <w:r w:rsidRPr="005F7139">
              <w:rPr>
                <w:rFonts w:asciiTheme="minorHAnsi" w:hAnsiTheme="minorHAnsi"/>
                <w:sz w:val="22"/>
                <w:szCs w:val="22"/>
              </w:rPr>
              <w:t>Illustrations manquantes</w:t>
            </w:r>
          </w:p>
          <w:p w:rsidR="005F7139" w:rsidRPr="005F7139" w:rsidRDefault="005F7139" w:rsidP="005F7139">
            <w:pPr>
              <w:pStyle w:val="Paragraphedeliste"/>
              <w:numPr>
                <w:ilvl w:val="0"/>
                <w:numId w:val="7"/>
              </w:numPr>
              <w:rPr>
                <w:rFonts w:asciiTheme="minorHAnsi" w:hAnsiTheme="minorHAnsi"/>
              </w:rPr>
            </w:pPr>
            <w:r w:rsidRPr="005F7139">
              <w:rPr>
                <w:rFonts w:asciiTheme="minorHAnsi" w:hAnsiTheme="minorHAnsi"/>
                <w:sz w:val="22"/>
                <w:szCs w:val="22"/>
              </w:rPr>
              <w:t>Introduction ou conclusion</w:t>
            </w:r>
          </w:p>
          <w:p w:rsidR="005F7139" w:rsidRPr="005F7139" w:rsidRDefault="005F7139" w:rsidP="00D62154">
            <w:pPr>
              <w:rPr>
                <w:rFonts w:asciiTheme="minorHAnsi" w:hAnsiTheme="minorHAnsi"/>
              </w:rPr>
            </w:pPr>
          </w:p>
        </w:tc>
        <w:tc>
          <w:tcPr>
            <w:tcW w:w="1861" w:type="dxa"/>
            <w:tcBorders>
              <w:top w:val="single" w:sz="4" w:space="0" w:color="000000"/>
              <w:left w:val="single" w:sz="4" w:space="0" w:color="000000"/>
              <w:bottom w:val="single" w:sz="4" w:space="0" w:color="000000"/>
              <w:right w:val="single" w:sz="4" w:space="0" w:color="000000"/>
            </w:tcBorders>
          </w:tcPr>
          <w:p w:rsidR="005F7139" w:rsidRPr="005F7139" w:rsidRDefault="005F7139" w:rsidP="00D62154">
            <w:pPr>
              <w:rPr>
                <w:rFonts w:asciiTheme="minorHAnsi" w:hAnsiTheme="minorHAnsi"/>
              </w:rPr>
            </w:pPr>
            <w:r w:rsidRPr="005F7139">
              <w:rPr>
                <w:rFonts w:asciiTheme="minorHAnsi" w:hAnsiTheme="minorHAnsi"/>
                <w:sz w:val="22"/>
                <w:szCs w:val="22"/>
              </w:rPr>
              <w:lastRenderedPageBreak/>
              <w:t xml:space="preserve">La partie à améliorer est rédigée. </w:t>
            </w:r>
          </w:p>
        </w:tc>
      </w:tr>
    </w:tbl>
    <w:p w:rsidR="00CD6E77" w:rsidRPr="005F7139" w:rsidRDefault="00CD6E77">
      <w:pPr>
        <w:rPr>
          <w:sz w:val="22"/>
          <w:szCs w:val="22"/>
        </w:rPr>
      </w:pPr>
    </w:p>
    <w:sectPr w:rsidR="00CD6E77" w:rsidRPr="005F7139" w:rsidSect="005F713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41368"/>
    <w:multiLevelType w:val="hybridMultilevel"/>
    <w:tmpl w:val="583A3E6A"/>
    <w:lvl w:ilvl="0" w:tplc="9B84A8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114ABE"/>
    <w:multiLevelType w:val="hybridMultilevel"/>
    <w:tmpl w:val="30324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367732"/>
    <w:multiLevelType w:val="hybridMultilevel"/>
    <w:tmpl w:val="2D72E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114865"/>
    <w:multiLevelType w:val="hybridMultilevel"/>
    <w:tmpl w:val="FB2EB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0D278F"/>
    <w:multiLevelType w:val="hybridMultilevel"/>
    <w:tmpl w:val="A24EF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F636B8"/>
    <w:multiLevelType w:val="hybridMultilevel"/>
    <w:tmpl w:val="DE644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DB15D9"/>
    <w:multiLevelType w:val="hybridMultilevel"/>
    <w:tmpl w:val="E1B227C8"/>
    <w:lvl w:ilvl="0" w:tplc="A5EE08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47F7F11"/>
    <w:multiLevelType w:val="hybridMultilevel"/>
    <w:tmpl w:val="F796B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39"/>
    <w:rsid w:val="001F6985"/>
    <w:rsid w:val="005B0B19"/>
    <w:rsid w:val="005F7139"/>
    <w:rsid w:val="006E0B9D"/>
    <w:rsid w:val="00CD6E77"/>
    <w:rsid w:val="00E61E5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D0AC6-BD1C-4843-955B-FAEDCD36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F713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F7139"/>
    <w:pPr>
      <w:autoSpaceDE w:val="0"/>
      <w:autoSpaceDN w:val="0"/>
      <w:adjustRightInd w:val="0"/>
      <w:spacing w:after="0" w:line="240" w:lineRule="auto"/>
    </w:pPr>
    <w:rPr>
      <w:rFonts w:ascii="Arial" w:eastAsia="Calibri" w:hAnsi="Arial" w:cs="Arial"/>
      <w:color w:val="000000"/>
      <w:sz w:val="24"/>
      <w:szCs w:val="24"/>
    </w:rPr>
  </w:style>
  <w:style w:type="paragraph" w:styleId="Paragraphedeliste">
    <w:name w:val="List Paragraph"/>
    <w:basedOn w:val="Normal"/>
    <w:uiPriority w:val="34"/>
    <w:qFormat/>
    <w:rsid w:val="005F7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1242</Words>
  <Characters>6833</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wiart</dc:creator>
  <cp:keywords/>
  <dc:description/>
  <cp:lastModifiedBy>judith wiart</cp:lastModifiedBy>
  <cp:revision>2</cp:revision>
  <dcterms:created xsi:type="dcterms:W3CDTF">2016-05-13T09:22:00Z</dcterms:created>
  <dcterms:modified xsi:type="dcterms:W3CDTF">2016-05-13T09:22:00Z</dcterms:modified>
</cp:coreProperties>
</file>