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562"/>
        <w:gridCol w:w="10052"/>
        <w:gridCol w:w="1128"/>
        <w:gridCol w:w="1128"/>
        <w:gridCol w:w="1128"/>
        <w:gridCol w:w="1128"/>
      </w:tblGrid>
      <w:tr w:rsidR="008F3447" w:rsidRPr="00D10055" w14:paraId="54F52ED5" w14:textId="77777777" w:rsidTr="002A52CC">
        <w:tc>
          <w:tcPr>
            <w:tcW w:w="15126" w:type="dxa"/>
            <w:gridSpan w:val="6"/>
            <w:shd w:val="clear" w:color="auto" w:fill="E2EFD9" w:themeFill="accent6" w:themeFillTint="33"/>
          </w:tcPr>
          <w:p w14:paraId="438DBE9E" w14:textId="77777777" w:rsidR="008F3447" w:rsidRPr="00D10055" w:rsidRDefault="008F3447" w:rsidP="004C31A1">
            <w:pPr>
              <w:jc w:val="center"/>
              <w:rPr>
                <w:b/>
                <w:sz w:val="24"/>
                <w:szCs w:val="24"/>
              </w:rPr>
            </w:pPr>
            <w:r w:rsidRPr="00D10055">
              <w:rPr>
                <w:b/>
                <w:sz w:val="24"/>
                <w:szCs w:val="24"/>
              </w:rPr>
              <w:t xml:space="preserve">Compétence : </w:t>
            </w:r>
            <w:r w:rsidR="00774F01" w:rsidRPr="00D10055">
              <w:rPr>
                <w:b/>
                <w:sz w:val="24"/>
                <w:szCs w:val="24"/>
              </w:rPr>
              <w:t>Maîtriser l’échange oral : écouter, réagir, s’exprimer dans diverses situations de communication</w:t>
            </w:r>
          </w:p>
          <w:p w14:paraId="2FD68D3D" w14:textId="77777777" w:rsidR="008F3447" w:rsidRPr="00D10055" w:rsidRDefault="008F3447" w:rsidP="004C31A1">
            <w:pPr>
              <w:jc w:val="center"/>
            </w:pPr>
          </w:p>
        </w:tc>
      </w:tr>
      <w:tr w:rsidR="008F3447" w:rsidRPr="00D10055" w14:paraId="5FA55626" w14:textId="77777777" w:rsidTr="002A52CC">
        <w:tc>
          <w:tcPr>
            <w:tcW w:w="10614" w:type="dxa"/>
            <w:gridSpan w:val="2"/>
          </w:tcPr>
          <w:p w14:paraId="5D127AC4" w14:textId="77777777" w:rsidR="008F3447" w:rsidRPr="00D10055" w:rsidRDefault="002E21D3" w:rsidP="008F3447">
            <w:pPr>
              <w:jc w:val="center"/>
              <w:rPr>
                <w:b/>
              </w:rPr>
            </w:pPr>
            <w:r w:rsidRPr="002F2FE9">
              <w:t>Capacités</w:t>
            </w:r>
          </w:p>
        </w:tc>
        <w:tc>
          <w:tcPr>
            <w:tcW w:w="1128" w:type="dxa"/>
          </w:tcPr>
          <w:p w14:paraId="28FCA5CB" w14:textId="77777777" w:rsidR="008F3447" w:rsidRPr="00D10055" w:rsidRDefault="008F3447">
            <w:r w:rsidRPr="00D10055">
              <w:t>Niveau 1</w:t>
            </w:r>
          </w:p>
        </w:tc>
        <w:tc>
          <w:tcPr>
            <w:tcW w:w="1128" w:type="dxa"/>
          </w:tcPr>
          <w:p w14:paraId="7F71287F" w14:textId="77777777" w:rsidR="008F3447" w:rsidRPr="00D10055" w:rsidRDefault="008F3447">
            <w:r w:rsidRPr="00D10055">
              <w:t>Niveau 2</w:t>
            </w:r>
          </w:p>
        </w:tc>
        <w:tc>
          <w:tcPr>
            <w:tcW w:w="1128" w:type="dxa"/>
          </w:tcPr>
          <w:p w14:paraId="332B827A" w14:textId="77777777" w:rsidR="008F3447" w:rsidRPr="00D10055" w:rsidRDefault="008F3447">
            <w:r w:rsidRPr="00D10055">
              <w:t>Niveau 3</w:t>
            </w:r>
          </w:p>
        </w:tc>
        <w:tc>
          <w:tcPr>
            <w:tcW w:w="1128" w:type="dxa"/>
          </w:tcPr>
          <w:p w14:paraId="2739635B" w14:textId="77777777" w:rsidR="008F3447" w:rsidRPr="00D10055" w:rsidRDefault="008F3447">
            <w:r w:rsidRPr="00D10055">
              <w:t>Niveau 4</w:t>
            </w:r>
          </w:p>
        </w:tc>
      </w:tr>
      <w:tr w:rsidR="008730BA" w:rsidRPr="00D10055" w14:paraId="22F78D30" w14:textId="77777777" w:rsidTr="002A52CC">
        <w:tc>
          <w:tcPr>
            <w:tcW w:w="562" w:type="dxa"/>
            <w:vMerge w:val="restart"/>
            <w:shd w:val="clear" w:color="auto" w:fill="FFF2CC" w:themeFill="accent4" w:themeFillTint="33"/>
            <w:textDirection w:val="btLr"/>
            <w:vAlign w:val="center"/>
          </w:tcPr>
          <w:p w14:paraId="64E6E391" w14:textId="77777777" w:rsidR="008730BA" w:rsidRPr="00D10055" w:rsidRDefault="008730BA" w:rsidP="002A52CC">
            <w:pPr>
              <w:spacing w:line="276" w:lineRule="auto"/>
              <w:ind w:left="113" w:right="113"/>
              <w:jc w:val="center"/>
            </w:pPr>
            <w:r w:rsidRPr="00D10055">
              <w:t>Seconde / première</w:t>
            </w:r>
          </w:p>
        </w:tc>
        <w:tc>
          <w:tcPr>
            <w:tcW w:w="10052" w:type="dxa"/>
            <w:shd w:val="clear" w:color="auto" w:fill="FFF2CC" w:themeFill="accent4" w:themeFillTint="33"/>
          </w:tcPr>
          <w:p w14:paraId="08B523DF" w14:textId="77777777" w:rsidR="008730BA" w:rsidRPr="00D10055" w:rsidRDefault="008730BA" w:rsidP="002A52CC">
            <w:pPr>
              <w:spacing w:line="276" w:lineRule="auto"/>
            </w:pPr>
            <w:r w:rsidRPr="00D10055">
              <w:t xml:space="preserve">Produire un discours oral </w:t>
            </w:r>
            <w:r w:rsidRPr="00D10055">
              <w:rPr>
                <w:color w:val="FF0000"/>
              </w:rPr>
              <w:t xml:space="preserve"> </w:t>
            </w:r>
            <w:r w:rsidRPr="00D10055">
              <w:t>sur soi dans une situation de communication donnée : privée, professionnelle, scolaire selon une démarche de reprises et d’améliorations : en utilisant le lexique précis, le registre adapté, en organisant le propos et en recourant aux procédés d’écriture.</w:t>
            </w:r>
          </w:p>
        </w:tc>
        <w:tc>
          <w:tcPr>
            <w:tcW w:w="1128" w:type="dxa"/>
          </w:tcPr>
          <w:p w14:paraId="282DCE99" w14:textId="77777777" w:rsidR="008730BA" w:rsidRPr="00D10055" w:rsidRDefault="008730BA" w:rsidP="002A52CC">
            <w:pPr>
              <w:spacing w:line="276" w:lineRule="auto"/>
            </w:pPr>
          </w:p>
        </w:tc>
        <w:tc>
          <w:tcPr>
            <w:tcW w:w="1128" w:type="dxa"/>
          </w:tcPr>
          <w:p w14:paraId="005B79FC" w14:textId="77777777" w:rsidR="008730BA" w:rsidRPr="00D10055" w:rsidRDefault="008730BA" w:rsidP="002A52CC">
            <w:pPr>
              <w:spacing w:line="276" w:lineRule="auto"/>
            </w:pPr>
          </w:p>
        </w:tc>
        <w:tc>
          <w:tcPr>
            <w:tcW w:w="1128" w:type="dxa"/>
          </w:tcPr>
          <w:p w14:paraId="50636714" w14:textId="77777777" w:rsidR="008730BA" w:rsidRPr="00D10055" w:rsidRDefault="008730BA" w:rsidP="002A52CC">
            <w:pPr>
              <w:spacing w:line="276" w:lineRule="auto"/>
            </w:pPr>
          </w:p>
        </w:tc>
        <w:tc>
          <w:tcPr>
            <w:tcW w:w="1128" w:type="dxa"/>
          </w:tcPr>
          <w:p w14:paraId="10763C64" w14:textId="77777777" w:rsidR="008730BA" w:rsidRPr="00D10055" w:rsidRDefault="008730BA" w:rsidP="002A52CC">
            <w:pPr>
              <w:spacing w:line="276" w:lineRule="auto"/>
            </w:pPr>
          </w:p>
        </w:tc>
      </w:tr>
      <w:tr w:rsidR="008730BA" w:rsidRPr="00D10055" w14:paraId="02AC5D36" w14:textId="77777777" w:rsidTr="002A52CC">
        <w:tc>
          <w:tcPr>
            <w:tcW w:w="562" w:type="dxa"/>
            <w:vMerge/>
            <w:shd w:val="clear" w:color="auto" w:fill="FFF2CC" w:themeFill="accent4" w:themeFillTint="33"/>
          </w:tcPr>
          <w:p w14:paraId="0DF04182" w14:textId="77777777" w:rsidR="008730BA" w:rsidRPr="00D10055" w:rsidRDefault="008730BA" w:rsidP="002A52CC">
            <w:pPr>
              <w:spacing w:line="276" w:lineRule="auto"/>
            </w:pPr>
          </w:p>
        </w:tc>
        <w:tc>
          <w:tcPr>
            <w:tcW w:w="10052" w:type="dxa"/>
            <w:shd w:val="clear" w:color="auto" w:fill="FFF2CC" w:themeFill="accent4" w:themeFillTint="33"/>
          </w:tcPr>
          <w:p w14:paraId="550DCE40" w14:textId="77777777" w:rsidR="008730BA" w:rsidRPr="00D10055" w:rsidRDefault="008730BA" w:rsidP="002A52CC">
            <w:pPr>
              <w:spacing w:line="276" w:lineRule="auto"/>
            </w:pPr>
            <w:r w:rsidRPr="00D10055">
              <w:t>Repérer et mettre en pratique en public les procédés de l’éloquence en lien avec l’interprétation des textes littéraires, des textes politiques, des discours professionnels dans un discours pour rendre compte, expliciter.</w:t>
            </w:r>
          </w:p>
        </w:tc>
        <w:tc>
          <w:tcPr>
            <w:tcW w:w="1128" w:type="dxa"/>
          </w:tcPr>
          <w:p w14:paraId="0DAE45AB" w14:textId="77777777" w:rsidR="008730BA" w:rsidRPr="00D10055" w:rsidRDefault="008730BA" w:rsidP="002A52CC">
            <w:pPr>
              <w:spacing w:line="276" w:lineRule="auto"/>
            </w:pPr>
          </w:p>
        </w:tc>
        <w:tc>
          <w:tcPr>
            <w:tcW w:w="1128" w:type="dxa"/>
          </w:tcPr>
          <w:p w14:paraId="71B3717B" w14:textId="77777777" w:rsidR="008730BA" w:rsidRPr="00D10055" w:rsidRDefault="008730BA" w:rsidP="002A52CC">
            <w:pPr>
              <w:spacing w:line="276" w:lineRule="auto"/>
            </w:pPr>
          </w:p>
        </w:tc>
        <w:tc>
          <w:tcPr>
            <w:tcW w:w="1128" w:type="dxa"/>
          </w:tcPr>
          <w:p w14:paraId="0C157D03" w14:textId="77777777" w:rsidR="008730BA" w:rsidRPr="00D10055" w:rsidRDefault="008730BA" w:rsidP="002A52CC">
            <w:pPr>
              <w:spacing w:line="276" w:lineRule="auto"/>
            </w:pPr>
          </w:p>
        </w:tc>
        <w:tc>
          <w:tcPr>
            <w:tcW w:w="1128" w:type="dxa"/>
          </w:tcPr>
          <w:p w14:paraId="2F69A359" w14:textId="77777777" w:rsidR="008730BA" w:rsidRPr="00D10055" w:rsidRDefault="008730BA" w:rsidP="002A52CC">
            <w:pPr>
              <w:spacing w:line="276" w:lineRule="auto"/>
            </w:pPr>
          </w:p>
        </w:tc>
      </w:tr>
      <w:tr w:rsidR="008730BA" w:rsidRPr="00D10055" w14:paraId="49EF116A" w14:textId="77777777" w:rsidTr="002A52CC">
        <w:tc>
          <w:tcPr>
            <w:tcW w:w="562" w:type="dxa"/>
            <w:vMerge/>
            <w:shd w:val="clear" w:color="auto" w:fill="FFF2CC" w:themeFill="accent4" w:themeFillTint="33"/>
          </w:tcPr>
          <w:p w14:paraId="298085DC" w14:textId="77777777" w:rsidR="008730BA" w:rsidRPr="00D10055" w:rsidRDefault="008730BA" w:rsidP="002A52CC">
            <w:pPr>
              <w:spacing w:line="276" w:lineRule="auto"/>
              <w:rPr>
                <w:color w:val="FF0000"/>
              </w:rPr>
            </w:pPr>
          </w:p>
        </w:tc>
        <w:tc>
          <w:tcPr>
            <w:tcW w:w="10052" w:type="dxa"/>
            <w:tcBorders>
              <w:top w:val="single" w:sz="4" w:space="0" w:color="000000"/>
              <w:bottom w:val="single" w:sz="4" w:space="0" w:color="000000"/>
              <w:right w:val="single" w:sz="4" w:space="0" w:color="000000"/>
            </w:tcBorders>
            <w:shd w:val="clear" w:color="auto" w:fill="FFF2CC" w:themeFill="accent4" w:themeFillTint="33"/>
          </w:tcPr>
          <w:p w14:paraId="429C06F7" w14:textId="77777777" w:rsidR="008730BA" w:rsidRPr="00D10055" w:rsidRDefault="008730BA" w:rsidP="002A52CC">
            <w:pPr>
              <w:spacing w:line="276" w:lineRule="auto"/>
              <w:rPr>
                <w:color w:val="FF0000"/>
              </w:rPr>
            </w:pPr>
            <w:r w:rsidRPr="00D10055">
              <w:t>Mettre en voix , en scène une poésie en éprouvant les pouvoirs esthétiques de la langue et en justifiant les choix retenus</w:t>
            </w:r>
          </w:p>
        </w:tc>
        <w:tc>
          <w:tcPr>
            <w:tcW w:w="1128" w:type="dxa"/>
          </w:tcPr>
          <w:p w14:paraId="76C40B7E" w14:textId="77777777" w:rsidR="008730BA" w:rsidRPr="00D10055" w:rsidRDefault="008730BA" w:rsidP="002A52CC">
            <w:pPr>
              <w:spacing w:line="276" w:lineRule="auto"/>
            </w:pPr>
          </w:p>
        </w:tc>
        <w:tc>
          <w:tcPr>
            <w:tcW w:w="1128" w:type="dxa"/>
          </w:tcPr>
          <w:p w14:paraId="59F9D1D7" w14:textId="77777777" w:rsidR="008730BA" w:rsidRPr="00D10055" w:rsidRDefault="008730BA" w:rsidP="002A52CC">
            <w:pPr>
              <w:spacing w:line="276" w:lineRule="auto"/>
            </w:pPr>
          </w:p>
        </w:tc>
        <w:tc>
          <w:tcPr>
            <w:tcW w:w="1128" w:type="dxa"/>
          </w:tcPr>
          <w:p w14:paraId="5FF402B0" w14:textId="77777777" w:rsidR="008730BA" w:rsidRPr="00D10055" w:rsidRDefault="008730BA" w:rsidP="002A52CC">
            <w:pPr>
              <w:spacing w:line="276" w:lineRule="auto"/>
            </w:pPr>
          </w:p>
        </w:tc>
        <w:tc>
          <w:tcPr>
            <w:tcW w:w="1128" w:type="dxa"/>
          </w:tcPr>
          <w:p w14:paraId="2F18151F" w14:textId="77777777" w:rsidR="008730BA" w:rsidRPr="00D10055" w:rsidRDefault="008730BA" w:rsidP="002A52CC">
            <w:pPr>
              <w:spacing w:line="276" w:lineRule="auto"/>
            </w:pPr>
          </w:p>
        </w:tc>
      </w:tr>
      <w:tr w:rsidR="008730BA" w:rsidRPr="00D10055" w14:paraId="7E62982E" w14:textId="77777777" w:rsidTr="002A52CC">
        <w:tc>
          <w:tcPr>
            <w:tcW w:w="562" w:type="dxa"/>
            <w:vMerge/>
            <w:shd w:val="clear" w:color="auto" w:fill="FFF2CC" w:themeFill="accent4" w:themeFillTint="33"/>
          </w:tcPr>
          <w:p w14:paraId="737BF076" w14:textId="77777777" w:rsidR="008730BA" w:rsidRPr="00D10055" w:rsidRDefault="008730BA" w:rsidP="002A52CC">
            <w:pPr>
              <w:spacing w:line="276" w:lineRule="auto"/>
            </w:pPr>
          </w:p>
        </w:tc>
        <w:tc>
          <w:tcPr>
            <w:tcW w:w="10052" w:type="dxa"/>
            <w:tcBorders>
              <w:top w:val="single" w:sz="4" w:space="0" w:color="000000"/>
              <w:bottom w:val="single" w:sz="4" w:space="0" w:color="000000"/>
              <w:right w:val="single" w:sz="4" w:space="0" w:color="000000"/>
            </w:tcBorders>
            <w:shd w:val="clear" w:color="auto" w:fill="FFF2CC" w:themeFill="accent4" w:themeFillTint="33"/>
          </w:tcPr>
          <w:p w14:paraId="74C4E0B7" w14:textId="77777777" w:rsidR="008730BA" w:rsidRPr="00D10055" w:rsidRDefault="008730BA" w:rsidP="002A52CC">
            <w:pPr>
              <w:spacing w:line="276" w:lineRule="auto"/>
            </w:pPr>
            <w:r w:rsidRPr="00D10055">
              <w:t>Raconter le parcours d‘un personnage</w:t>
            </w:r>
          </w:p>
        </w:tc>
        <w:tc>
          <w:tcPr>
            <w:tcW w:w="1128" w:type="dxa"/>
          </w:tcPr>
          <w:p w14:paraId="3FEDC471" w14:textId="77777777" w:rsidR="008730BA" w:rsidRPr="00D10055" w:rsidRDefault="008730BA" w:rsidP="002A52CC">
            <w:pPr>
              <w:spacing w:line="276" w:lineRule="auto"/>
            </w:pPr>
          </w:p>
        </w:tc>
        <w:tc>
          <w:tcPr>
            <w:tcW w:w="1128" w:type="dxa"/>
          </w:tcPr>
          <w:p w14:paraId="1F95F58D" w14:textId="77777777" w:rsidR="008730BA" w:rsidRPr="00D10055" w:rsidRDefault="008730BA" w:rsidP="002A52CC">
            <w:pPr>
              <w:spacing w:line="276" w:lineRule="auto"/>
            </w:pPr>
          </w:p>
        </w:tc>
        <w:tc>
          <w:tcPr>
            <w:tcW w:w="1128" w:type="dxa"/>
          </w:tcPr>
          <w:p w14:paraId="56F9D52C" w14:textId="77777777" w:rsidR="008730BA" w:rsidRPr="00D10055" w:rsidRDefault="008730BA" w:rsidP="002A52CC">
            <w:pPr>
              <w:spacing w:line="276" w:lineRule="auto"/>
            </w:pPr>
          </w:p>
        </w:tc>
        <w:tc>
          <w:tcPr>
            <w:tcW w:w="1128" w:type="dxa"/>
          </w:tcPr>
          <w:p w14:paraId="4973E69B" w14:textId="77777777" w:rsidR="008730BA" w:rsidRPr="00D10055" w:rsidRDefault="008730BA" w:rsidP="002A52CC">
            <w:pPr>
              <w:spacing w:line="276" w:lineRule="auto"/>
            </w:pPr>
          </w:p>
        </w:tc>
      </w:tr>
      <w:tr w:rsidR="008730BA" w:rsidRPr="00D10055" w14:paraId="1A52A0A9" w14:textId="77777777" w:rsidTr="002A52CC">
        <w:tc>
          <w:tcPr>
            <w:tcW w:w="562" w:type="dxa"/>
            <w:vMerge/>
            <w:shd w:val="clear" w:color="auto" w:fill="FFF2CC" w:themeFill="accent4" w:themeFillTint="33"/>
          </w:tcPr>
          <w:p w14:paraId="27750EAE" w14:textId="77777777" w:rsidR="008730BA" w:rsidRPr="00D10055" w:rsidRDefault="008730BA" w:rsidP="002A52CC">
            <w:pPr>
              <w:spacing w:line="276" w:lineRule="auto"/>
            </w:pPr>
          </w:p>
        </w:tc>
        <w:tc>
          <w:tcPr>
            <w:tcW w:w="10052" w:type="dxa"/>
            <w:shd w:val="clear" w:color="auto" w:fill="FFF2CC" w:themeFill="accent4" w:themeFillTint="33"/>
          </w:tcPr>
          <w:p w14:paraId="50C0E753" w14:textId="77777777" w:rsidR="008730BA" w:rsidRPr="00D10055" w:rsidRDefault="008730BA" w:rsidP="002A52CC">
            <w:pPr>
              <w:spacing w:line="276" w:lineRule="auto"/>
            </w:pPr>
            <w:r w:rsidRPr="00D10055">
              <w:t>Expliciter une tâche professionnelle, en rendre compte, transmettre des informations dans le cadre d’une situation de communication comprise et prise en compte : recours à un langage adapté, à une stratégie de communication</w:t>
            </w:r>
          </w:p>
        </w:tc>
        <w:tc>
          <w:tcPr>
            <w:tcW w:w="1128" w:type="dxa"/>
          </w:tcPr>
          <w:p w14:paraId="13774B40" w14:textId="77777777" w:rsidR="008730BA" w:rsidRPr="00D10055" w:rsidRDefault="008730BA" w:rsidP="002A52CC">
            <w:pPr>
              <w:spacing w:line="276" w:lineRule="auto"/>
            </w:pPr>
          </w:p>
        </w:tc>
        <w:tc>
          <w:tcPr>
            <w:tcW w:w="1128" w:type="dxa"/>
          </w:tcPr>
          <w:p w14:paraId="628E7F89" w14:textId="77777777" w:rsidR="008730BA" w:rsidRPr="00D10055" w:rsidRDefault="008730BA" w:rsidP="002A52CC">
            <w:pPr>
              <w:spacing w:line="276" w:lineRule="auto"/>
            </w:pPr>
          </w:p>
        </w:tc>
        <w:tc>
          <w:tcPr>
            <w:tcW w:w="1128" w:type="dxa"/>
          </w:tcPr>
          <w:p w14:paraId="0FBF87D5" w14:textId="77777777" w:rsidR="008730BA" w:rsidRPr="00D10055" w:rsidRDefault="008730BA" w:rsidP="002A52CC">
            <w:pPr>
              <w:spacing w:line="276" w:lineRule="auto"/>
            </w:pPr>
          </w:p>
        </w:tc>
        <w:tc>
          <w:tcPr>
            <w:tcW w:w="1128" w:type="dxa"/>
          </w:tcPr>
          <w:p w14:paraId="41CAC0C8" w14:textId="77777777" w:rsidR="008730BA" w:rsidRPr="00D10055" w:rsidRDefault="008730BA" w:rsidP="002A52CC">
            <w:pPr>
              <w:spacing w:line="276" w:lineRule="auto"/>
            </w:pPr>
          </w:p>
        </w:tc>
      </w:tr>
      <w:tr w:rsidR="008730BA" w:rsidRPr="00D10055" w14:paraId="68CC8FCF" w14:textId="77777777" w:rsidTr="002A52CC">
        <w:tc>
          <w:tcPr>
            <w:tcW w:w="562" w:type="dxa"/>
            <w:vMerge/>
            <w:shd w:val="clear" w:color="auto" w:fill="FFF2CC" w:themeFill="accent4" w:themeFillTint="33"/>
          </w:tcPr>
          <w:p w14:paraId="6EEA2B5D" w14:textId="77777777" w:rsidR="008730BA" w:rsidRPr="00D10055" w:rsidRDefault="008730BA" w:rsidP="002A52CC">
            <w:pPr>
              <w:spacing w:line="276" w:lineRule="auto"/>
            </w:pPr>
          </w:p>
        </w:tc>
        <w:tc>
          <w:tcPr>
            <w:tcW w:w="10052" w:type="dxa"/>
            <w:shd w:val="clear" w:color="auto" w:fill="FFF2CC" w:themeFill="accent4" w:themeFillTint="33"/>
          </w:tcPr>
          <w:p w14:paraId="288E82ED" w14:textId="77777777" w:rsidR="008730BA" w:rsidRPr="00D10055" w:rsidRDefault="008730BA" w:rsidP="002A52CC">
            <w:pPr>
              <w:spacing w:line="276" w:lineRule="auto"/>
            </w:pPr>
            <w:r w:rsidRPr="00D10055">
              <w:t>Argumenter pour répondre à une situation-problème dans des contextes divers et à différents interlocuteurs en utilisant toutes les ressources de la langue ( registres- nuances lexicales, etc.)</w:t>
            </w:r>
          </w:p>
        </w:tc>
        <w:tc>
          <w:tcPr>
            <w:tcW w:w="1128" w:type="dxa"/>
          </w:tcPr>
          <w:p w14:paraId="7E41868D" w14:textId="77777777" w:rsidR="008730BA" w:rsidRPr="00D10055" w:rsidRDefault="008730BA" w:rsidP="002A52CC">
            <w:pPr>
              <w:spacing w:line="276" w:lineRule="auto"/>
            </w:pPr>
          </w:p>
        </w:tc>
        <w:tc>
          <w:tcPr>
            <w:tcW w:w="1128" w:type="dxa"/>
          </w:tcPr>
          <w:p w14:paraId="32D3C1DD" w14:textId="77777777" w:rsidR="008730BA" w:rsidRPr="00D10055" w:rsidRDefault="008730BA" w:rsidP="002A52CC">
            <w:pPr>
              <w:spacing w:line="276" w:lineRule="auto"/>
            </w:pPr>
          </w:p>
        </w:tc>
        <w:tc>
          <w:tcPr>
            <w:tcW w:w="1128" w:type="dxa"/>
          </w:tcPr>
          <w:p w14:paraId="00C111D5" w14:textId="77777777" w:rsidR="008730BA" w:rsidRPr="00D10055" w:rsidRDefault="008730BA" w:rsidP="002A52CC">
            <w:pPr>
              <w:spacing w:line="276" w:lineRule="auto"/>
            </w:pPr>
          </w:p>
        </w:tc>
        <w:tc>
          <w:tcPr>
            <w:tcW w:w="1128" w:type="dxa"/>
          </w:tcPr>
          <w:p w14:paraId="09D5C3FE" w14:textId="77777777" w:rsidR="008730BA" w:rsidRPr="00D10055" w:rsidRDefault="008730BA" w:rsidP="002A52CC">
            <w:pPr>
              <w:spacing w:line="276" w:lineRule="auto"/>
            </w:pPr>
          </w:p>
        </w:tc>
      </w:tr>
      <w:tr w:rsidR="008730BA" w:rsidRPr="00D10055" w14:paraId="1393E6D9" w14:textId="77777777" w:rsidTr="002A52CC">
        <w:tc>
          <w:tcPr>
            <w:tcW w:w="562" w:type="dxa"/>
            <w:vMerge w:val="restart"/>
            <w:shd w:val="clear" w:color="auto" w:fill="E2EFD9" w:themeFill="accent6" w:themeFillTint="33"/>
            <w:textDirection w:val="btLr"/>
            <w:vAlign w:val="center"/>
          </w:tcPr>
          <w:p w14:paraId="0AB5E7CF" w14:textId="77777777" w:rsidR="008730BA" w:rsidRPr="00D10055" w:rsidRDefault="008730BA" w:rsidP="002A52CC">
            <w:pPr>
              <w:spacing w:line="276" w:lineRule="auto"/>
              <w:ind w:left="113" w:right="113"/>
              <w:jc w:val="center"/>
            </w:pPr>
            <w:r w:rsidRPr="00D10055">
              <w:t>Terminale</w:t>
            </w:r>
          </w:p>
        </w:tc>
        <w:tc>
          <w:tcPr>
            <w:tcW w:w="10052" w:type="dxa"/>
            <w:shd w:val="clear" w:color="auto" w:fill="E2EFD9" w:themeFill="accent6" w:themeFillTint="33"/>
          </w:tcPr>
          <w:p w14:paraId="7F8AA5B2" w14:textId="77777777" w:rsidR="008730BA" w:rsidRPr="00D10055" w:rsidRDefault="008730BA" w:rsidP="002A52CC">
            <w:pPr>
              <w:spacing w:line="276" w:lineRule="auto"/>
            </w:pPr>
            <w:r w:rsidRPr="00D10055">
              <w:t>Savoir reformuler le sens général d’un texte</w:t>
            </w:r>
          </w:p>
        </w:tc>
        <w:tc>
          <w:tcPr>
            <w:tcW w:w="1128" w:type="dxa"/>
          </w:tcPr>
          <w:p w14:paraId="05039208" w14:textId="77777777" w:rsidR="008730BA" w:rsidRPr="00D10055" w:rsidRDefault="008730BA" w:rsidP="002A52CC">
            <w:pPr>
              <w:spacing w:line="276" w:lineRule="auto"/>
            </w:pPr>
          </w:p>
        </w:tc>
        <w:tc>
          <w:tcPr>
            <w:tcW w:w="1128" w:type="dxa"/>
          </w:tcPr>
          <w:p w14:paraId="7505F3D3" w14:textId="77777777" w:rsidR="008730BA" w:rsidRPr="00D10055" w:rsidRDefault="008730BA" w:rsidP="002A52CC">
            <w:pPr>
              <w:spacing w:line="276" w:lineRule="auto"/>
            </w:pPr>
          </w:p>
        </w:tc>
        <w:tc>
          <w:tcPr>
            <w:tcW w:w="1128" w:type="dxa"/>
          </w:tcPr>
          <w:p w14:paraId="0067EB54" w14:textId="77777777" w:rsidR="008730BA" w:rsidRPr="00D10055" w:rsidRDefault="008730BA" w:rsidP="002A52CC">
            <w:pPr>
              <w:spacing w:line="276" w:lineRule="auto"/>
            </w:pPr>
          </w:p>
        </w:tc>
        <w:tc>
          <w:tcPr>
            <w:tcW w:w="1128" w:type="dxa"/>
          </w:tcPr>
          <w:p w14:paraId="2DBBAACB" w14:textId="77777777" w:rsidR="008730BA" w:rsidRPr="00D10055" w:rsidRDefault="008730BA" w:rsidP="002A52CC">
            <w:pPr>
              <w:spacing w:line="276" w:lineRule="auto"/>
            </w:pPr>
          </w:p>
        </w:tc>
      </w:tr>
      <w:tr w:rsidR="008730BA" w:rsidRPr="00D10055" w14:paraId="223A04F9" w14:textId="77777777" w:rsidTr="002A52CC">
        <w:tc>
          <w:tcPr>
            <w:tcW w:w="562" w:type="dxa"/>
            <w:vMerge/>
            <w:shd w:val="clear" w:color="auto" w:fill="E2EFD9" w:themeFill="accent6" w:themeFillTint="33"/>
          </w:tcPr>
          <w:p w14:paraId="2C0BBE11" w14:textId="77777777" w:rsidR="008730BA" w:rsidRPr="00D10055" w:rsidRDefault="008730BA" w:rsidP="002A52CC">
            <w:pPr>
              <w:spacing w:line="276" w:lineRule="auto"/>
            </w:pPr>
          </w:p>
        </w:tc>
        <w:tc>
          <w:tcPr>
            <w:tcW w:w="10052" w:type="dxa"/>
            <w:shd w:val="clear" w:color="auto" w:fill="E2EFD9" w:themeFill="accent6" w:themeFillTint="33"/>
          </w:tcPr>
          <w:p w14:paraId="59876498" w14:textId="77777777" w:rsidR="008730BA" w:rsidRPr="00D10055" w:rsidRDefault="008730BA" w:rsidP="002A52CC">
            <w:pPr>
              <w:spacing w:line="276" w:lineRule="auto"/>
            </w:pPr>
            <w:r w:rsidRPr="00D10055">
              <w:t>S’inscrire dans un débat démocratique : comprendre le point de vue d’un autre avant de produire son propre avis.</w:t>
            </w:r>
          </w:p>
        </w:tc>
        <w:tc>
          <w:tcPr>
            <w:tcW w:w="1128" w:type="dxa"/>
          </w:tcPr>
          <w:p w14:paraId="3A2B13EE" w14:textId="77777777" w:rsidR="008730BA" w:rsidRPr="00D10055" w:rsidRDefault="008730BA" w:rsidP="002A52CC">
            <w:pPr>
              <w:spacing w:line="276" w:lineRule="auto"/>
            </w:pPr>
          </w:p>
        </w:tc>
        <w:tc>
          <w:tcPr>
            <w:tcW w:w="1128" w:type="dxa"/>
          </w:tcPr>
          <w:p w14:paraId="21A85CD7" w14:textId="77777777" w:rsidR="008730BA" w:rsidRPr="00D10055" w:rsidRDefault="008730BA" w:rsidP="002A52CC">
            <w:pPr>
              <w:spacing w:line="276" w:lineRule="auto"/>
            </w:pPr>
          </w:p>
        </w:tc>
        <w:tc>
          <w:tcPr>
            <w:tcW w:w="1128" w:type="dxa"/>
          </w:tcPr>
          <w:p w14:paraId="52FE739B" w14:textId="77777777" w:rsidR="008730BA" w:rsidRPr="00D10055" w:rsidRDefault="008730BA" w:rsidP="002A52CC">
            <w:pPr>
              <w:spacing w:line="276" w:lineRule="auto"/>
            </w:pPr>
          </w:p>
        </w:tc>
        <w:tc>
          <w:tcPr>
            <w:tcW w:w="1128" w:type="dxa"/>
          </w:tcPr>
          <w:p w14:paraId="06A5D070" w14:textId="77777777" w:rsidR="008730BA" w:rsidRPr="00D10055" w:rsidRDefault="008730BA" w:rsidP="002A52CC">
            <w:pPr>
              <w:spacing w:line="276" w:lineRule="auto"/>
            </w:pPr>
          </w:p>
        </w:tc>
      </w:tr>
      <w:tr w:rsidR="008730BA" w:rsidRPr="00D10055" w14:paraId="3B990A0D" w14:textId="77777777" w:rsidTr="002A52CC">
        <w:tc>
          <w:tcPr>
            <w:tcW w:w="562" w:type="dxa"/>
            <w:vMerge/>
            <w:shd w:val="clear" w:color="auto" w:fill="E2EFD9" w:themeFill="accent6" w:themeFillTint="33"/>
          </w:tcPr>
          <w:p w14:paraId="26DD8559" w14:textId="77777777" w:rsidR="008730BA" w:rsidRPr="00D10055" w:rsidRDefault="008730BA" w:rsidP="002A52CC">
            <w:pPr>
              <w:spacing w:line="276" w:lineRule="auto"/>
            </w:pPr>
          </w:p>
        </w:tc>
        <w:tc>
          <w:tcPr>
            <w:tcW w:w="10052" w:type="dxa"/>
            <w:shd w:val="clear" w:color="auto" w:fill="E2EFD9" w:themeFill="accent6" w:themeFillTint="33"/>
          </w:tcPr>
          <w:p w14:paraId="1B516659" w14:textId="77777777" w:rsidR="008730BA" w:rsidRPr="00D10055" w:rsidRDefault="008730BA" w:rsidP="002A52CC">
            <w:pPr>
              <w:spacing w:line="276" w:lineRule="auto"/>
            </w:pPr>
            <w:r w:rsidRPr="00D10055">
              <w:t>Savoir présenter, expliciter et justifier une démarche professionnelle (Chef d’œuvre)</w:t>
            </w:r>
          </w:p>
        </w:tc>
        <w:tc>
          <w:tcPr>
            <w:tcW w:w="1128" w:type="dxa"/>
          </w:tcPr>
          <w:p w14:paraId="1CD034F5" w14:textId="77777777" w:rsidR="008730BA" w:rsidRPr="00D10055" w:rsidRDefault="008730BA" w:rsidP="002A52CC">
            <w:pPr>
              <w:spacing w:line="276" w:lineRule="auto"/>
            </w:pPr>
          </w:p>
        </w:tc>
        <w:tc>
          <w:tcPr>
            <w:tcW w:w="1128" w:type="dxa"/>
          </w:tcPr>
          <w:p w14:paraId="7A8C5F8F" w14:textId="77777777" w:rsidR="008730BA" w:rsidRPr="00D10055" w:rsidRDefault="008730BA" w:rsidP="002A52CC">
            <w:pPr>
              <w:spacing w:line="276" w:lineRule="auto"/>
            </w:pPr>
          </w:p>
        </w:tc>
        <w:tc>
          <w:tcPr>
            <w:tcW w:w="1128" w:type="dxa"/>
          </w:tcPr>
          <w:p w14:paraId="763AF8DE" w14:textId="77777777" w:rsidR="008730BA" w:rsidRPr="00D10055" w:rsidRDefault="008730BA" w:rsidP="002A52CC">
            <w:pPr>
              <w:spacing w:line="276" w:lineRule="auto"/>
            </w:pPr>
          </w:p>
        </w:tc>
        <w:tc>
          <w:tcPr>
            <w:tcW w:w="1128" w:type="dxa"/>
          </w:tcPr>
          <w:p w14:paraId="4F6A49AB" w14:textId="77777777" w:rsidR="008730BA" w:rsidRPr="00D10055" w:rsidRDefault="008730BA" w:rsidP="002A52CC">
            <w:pPr>
              <w:spacing w:line="276" w:lineRule="auto"/>
            </w:pPr>
          </w:p>
        </w:tc>
      </w:tr>
      <w:tr w:rsidR="008730BA" w:rsidRPr="00D10055" w14:paraId="76053554" w14:textId="77777777" w:rsidTr="002A52CC">
        <w:tc>
          <w:tcPr>
            <w:tcW w:w="10614" w:type="dxa"/>
            <w:gridSpan w:val="2"/>
            <w:shd w:val="clear" w:color="auto" w:fill="F7CAAC" w:themeFill="accent2" w:themeFillTint="66"/>
          </w:tcPr>
          <w:p w14:paraId="792361E5" w14:textId="77777777" w:rsidR="008730BA" w:rsidRPr="00D10055" w:rsidRDefault="008730BA" w:rsidP="008730BA">
            <w:r w:rsidRPr="00D10055">
              <w:t>Positionnement ensemble de la compétence</w:t>
            </w:r>
          </w:p>
        </w:tc>
        <w:tc>
          <w:tcPr>
            <w:tcW w:w="1128" w:type="dxa"/>
            <w:shd w:val="clear" w:color="auto" w:fill="F7CAAC" w:themeFill="accent2" w:themeFillTint="66"/>
          </w:tcPr>
          <w:p w14:paraId="5D6F91D7" w14:textId="77777777" w:rsidR="008730BA" w:rsidRPr="00D10055" w:rsidRDefault="008730BA" w:rsidP="008730BA"/>
        </w:tc>
        <w:tc>
          <w:tcPr>
            <w:tcW w:w="1128" w:type="dxa"/>
            <w:shd w:val="clear" w:color="auto" w:fill="F7CAAC" w:themeFill="accent2" w:themeFillTint="66"/>
          </w:tcPr>
          <w:p w14:paraId="1C3AC47E" w14:textId="77777777" w:rsidR="008730BA" w:rsidRPr="00D10055" w:rsidRDefault="008730BA" w:rsidP="008730BA"/>
        </w:tc>
        <w:tc>
          <w:tcPr>
            <w:tcW w:w="1128" w:type="dxa"/>
            <w:shd w:val="clear" w:color="auto" w:fill="F7CAAC" w:themeFill="accent2" w:themeFillTint="66"/>
          </w:tcPr>
          <w:p w14:paraId="1590D205" w14:textId="77777777" w:rsidR="008730BA" w:rsidRPr="00D10055" w:rsidRDefault="008730BA" w:rsidP="008730BA"/>
        </w:tc>
        <w:tc>
          <w:tcPr>
            <w:tcW w:w="1128" w:type="dxa"/>
            <w:shd w:val="clear" w:color="auto" w:fill="F7CAAC" w:themeFill="accent2" w:themeFillTint="66"/>
          </w:tcPr>
          <w:p w14:paraId="6FD5BECA" w14:textId="77777777" w:rsidR="008730BA" w:rsidRPr="00D10055" w:rsidRDefault="008730BA" w:rsidP="008730BA"/>
        </w:tc>
      </w:tr>
      <w:tr w:rsidR="00380625" w:rsidRPr="00D10055" w14:paraId="1909B934" w14:textId="77777777" w:rsidTr="002A52CC">
        <w:tc>
          <w:tcPr>
            <w:tcW w:w="15126" w:type="dxa"/>
            <w:gridSpan w:val="6"/>
            <w:shd w:val="clear" w:color="auto" w:fill="auto"/>
          </w:tcPr>
          <w:p w14:paraId="38B35031" w14:textId="77777777" w:rsidR="00A03CD1" w:rsidRDefault="00380625" w:rsidP="00380625">
            <w:r w:rsidRPr="004F2D42">
              <w:t xml:space="preserve">Appréciation littérale (rapports de l’élève aux apprentissages, à la matière, faiblesses, forces et capacités, aides éventuelles mises en place pour atteindre le degré de maîtrise de la compétence) </w:t>
            </w:r>
          </w:p>
          <w:p w14:paraId="008177EA" w14:textId="77777777" w:rsidR="00A03CD1" w:rsidRDefault="00A03CD1" w:rsidP="00380625"/>
          <w:p w14:paraId="2512A713" w14:textId="77777777" w:rsidR="00A03CD1" w:rsidRDefault="00A03CD1" w:rsidP="00380625"/>
          <w:p w14:paraId="79F89496" w14:textId="77777777" w:rsidR="00A03CD1" w:rsidRDefault="00A03CD1" w:rsidP="00380625"/>
          <w:p w14:paraId="0BA3769A" w14:textId="443D2D1D" w:rsidR="00A03CD1" w:rsidRPr="00D10055" w:rsidRDefault="00A03CD1" w:rsidP="00380625"/>
        </w:tc>
      </w:tr>
    </w:tbl>
    <w:p w14:paraId="2512CFC4" w14:textId="77777777" w:rsidR="00D10055" w:rsidRPr="00D10055" w:rsidRDefault="00D10055"/>
    <w:p w14:paraId="4C20E949" w14:textId="5ED02A38" w:rsidR="00D10055" w:rsidRPr="00D10055" w:rsidRDefault="00684870">
      <w:r>
        <w:br w:type="page"/>
      </w:r>
    </w:p>
    <w:p w14:paraId="6E426545" w14:textId="77777777" w:rsidR="00A03CD1" w:rsidRDefault="00A03CD1" w:rsidP="008730BA">
      <w:pPr>
        <w:jc w:val="center"/>
        <w:rPr>
          <w:b/>
          <w:sz w:val="24"/>
          <w:szCs w:val="24"/>
        </w:rPr>
        <w:sectPr w:rsidR="00A03CD1" w:rsidSect="00380625">
          <w:footerReference w:type="default" r:id="rId7"/>
          <w:pgSz w:w="16838" w:h="11906" w:orient="landscape"/>
          <w:pgMar w:top="720" w:right="720" w:bottom="720" w:left="720" w:header="708" w:footer="708" w:gutter="0"/>
          <w:cols w:space="708"/>
          <w:docGrid w:linePitch="360"/>
        </w:sectPr>
      </w:pPr>
    </w:p>
    <w:tbl>
      <w:tblPr>
        <w:tblStyle w:val="Grilledutableau"/>
        <w:tblW w:w="0" w:type="auto"/>
        <w:tblLook w:val="04A0" w:firstRow="1" w:lastRow="0" w:firstColumn="1" w:lastColumn="0" w:noHBand="0" w:noVBand="1"/>
      </w:tblPr>
      <w:tblGrid>
        <w:gridCol w:w="560"/>
        <w:gridCol w:w="10050"/>
        <w:gridCol w:w="1129"/>
        <w:gridCol w:w="1129"/>
        <w:gridCol w:w="1129"/>
        <w:gridCol w:w="1129"/>
      </w:tblGrid>
      <w:tr w:rsidR="008730BA" w:rsidRPr="00D10055" w14:paraId="4BF166F7" w14:textId="77777777" w:rsidTr="002621A6">
        <w:tc>
          <w:tcPr>
            <w:tcW w:w="15126" w:type="dxa"/>
            <w:gridSpan w:val="6"/>
            <w:shd w:val="clear" w:color="auto" w:fill="E2EFD9" w:themeFill="accent6" w:themeFillTint="33"/>
          </w:tcPr>
          <w:p w14:paraId="25A2694B" w14:textId="7D66DD3D" w:rsidR="008730BA" w:rsidRPr="00D10055" w:rsidRDefault="008730BA" w:rsidP="008730BA">
            <w:pPr>
              <w:jc w:val="center"/>
              <w:rPr>
                <w:b/>
                <w:sz w:val="24"/>
                <w:szCs w:val="24"/>
              </w:rPr>
            </w:pPr>
            <w:r w:rsidRPr="00D10055">
              <w:rPr>
                <w:b/>
                <w:sz w:val="24"/>
                <w:szCs w:val="24"/>
              </w:rPr>
              <w:lastRenderedPageBreak/>
              <w:t>Compétence : Maîtriser l’échange écrit : lire, analyser, écrire et adapter son expression écrite selon les situations et les destinataires</w:t>
            </w:r>
          </w:p>
          <w:p w14:paraId="62AE1891" w14:textId="77777777" w:rsidR="007D0157" w:rsidRPr="00D10055" w:rsidRDefault="007D0157" w:rsidP="008730BA">
            <w:pPr>
              <w:jc w:val="center"/>
              <w:rPr>
                <w:b/>
              </w:rPr>
            </w:pPr>
          </w:p>
        </w:tc>
      </w:tr>
      <w:tr w:rsidR="008730BA" w:rsidRPr="00D10055" w14:paraId="4CBFB7A9" w14:textId="77777777" w:rsidTr="00380625">
        <w:tc>
          <w:tcPr>
            <w:tcW w:w="10610" w:type="dxa"/>
            <w:gridSpan w:val="2"/>
          </w:tcPr>
          <w:p w14:paraId="0707E7FA" w14:textId="77777777" w:rsidR="008730BA" w:rsidRPr="00D10055" w:rsidRDefault="008730BA" w:rsidP="008730BA">
            <w:pPr>
              <w:jc w:val="center"/>
            </w:pPr>
            <w:r w:rsidRPr="00D10055">
              <w:t>Capacités</w:t>
            </w:r>
          </w:p>
        </w:tc>
        <w:tc>
          <w:tcPr>
            <w:tcW w:w="1129" w:type="dxa"/>
          </w:tcPr>
          <w:p w14:paraId="555B17EB" w14:textId="77777777" w:rsidR="008730BA" w:rsidRPr="00D10055" w:rsidRDefault="008730BA" w:rsidP="008730BA">
            <w:r w:rsidRPr="00D10055">
              <w:t>Niveau 1</w:t>
            </w:r>
          </w:p>
        </w:tc>
        <w:tc>
          <w:tcPr>
            <w:tcW w:w="1129" w:type="dxa"/>
          </w:tcPr>
          <w:p w14:paraId="22B171C2" w14:textId="77777777" w:rsidR="008730BA" w:rsidRPr="00D10055" w:rsidRDefault="008730BA" w:rsidP="008730BA">
            <w:r w:rsidRPr="00D10055">
              <w:t>Niveau 2</w:t>
            </w:r>
          </w:p>
        </w:tc>
        <w:tc>
          <w:tcPr>
            <w:tcW w:w="1129" w:type="dxa"/>
          </w:tcPr>
          <w:p w14:paraId="0C65DBB9" w14:textId="77777777" w:rsidR="008730BA" w:rsidRPr="00D10055" w:rsidRDefault="008730BA" w:rsidP="008730BA">
            <w:r w:rsidRPr="00D10055">
              <w:t>Niveau 3</w:t>
            </w:r>
          </w:p>
        </w:tc>
        <w:tc>
          <w:tcPr>
            <w:tcW w:w="1129" w:type="dxa"/>
          </w:tcPr>
          <w:p w14:paraId="3AAAFD2F" w14:textId="77777777" w:rsidR="008730BA" w:rsidRPr="00D10055" w:rsidRDefault="008730BA" w:rsidP="008730BA">
            <w:r w:rsidRPr="00D10055">
              <w:t>Niveau 4</w:t>
            </w:r>
          </w:p>
        </w:tc>
      </w:tr>
      <w:tr w:rsidR="00A436B8" w:rsidRPr="00D10055" w14:paraId="3353F9A5" w14:textId="77777777" w:rsidTr="00380625">
        <w:tc>
          <w:tcPr>
            <w:tcW w:w="560" w:type="dxa"/>
            <w:vMerge w:val="restart"/>
            <w:shd w:val="clear" w:color="auto" w:fill="FFF2CC" w:themeFill="accent4" w:themeFillTint="33"/>
            <w:textDirection w:val="btLr"/>
            <w:vAlign w:val="center"/>
          </w:tcPr>
          <w:p w14:paraId="71F5A216" w14:textId="77777777" w:rsidR="00A436B8" w:rsidRPr="00D10055" w:rsidRDefault="00A436B8" w:rsidP="002A52CC">
            <w:pPr>
              <w:spacing w:line="276" w:lineRule="auto"/>
              <w:ind w:left="113" w:right="113"/>
              <w:jc w:val="center"/>
            </w:pPr>
            <w:r w:rsidRPr="00D10055">
              <w:t>Seconde / première</w:t>
            </w:r>
          </w:p>
        </w:tc>
        <w:tc>
          <w:tcPr>
            <w:tcW w:w="10050" w:type="dxa"/>
            <w:shd w:val="clear" w:color="auto" w:fill="FFF2CC" w:themeFill="accent4" w:themeFillTint="33"/>
          </w:tcPr>
          <w:p w14:paraId="77582212" w14:textId="77777777" w:rsidR="00A436B8" w:rsidRPr="00D10055" w:rsidRDefault="00A436B8" w:rsidP="002A52CC">
            <w:pPr>
              <w:spacing w:line="276" w:lineRule="auto"/>
            </w:pPr>
            <w:r w:rsidRPr="00D10055">
              <w:t>Produire un discours écrit sur soi dans une situation de communication donnée et selon  une démarche d’écriture longue : : en utilisant le lexique précis, le registre adapté, en organisant le propos et en recourant aux procédés d’écriture.</w:t>
            </w:r>
          </w:p>
        </w:tc>
        <w:tc>
          <w:tcPr>
            <w:tcW w:w="1129" w:type="dxa"/>
          </w:tcPr>
          <w:p w14:paraId="0B2004F4" w14:textId="77777777" w:rsidR="00A436B8" w:rsidRPr="00D10055" w:rsidRDefault="00A436B8" w:rsidP="002A52CC">
            <w:pPr>
              <w:spacing w:line="276" w:lineRule="auto"/>
            </w:pPr>
          </w:p>
        </w:tc>
        <w:tc>
          <w:tcPr>
            <w:tcW w:w="1129" w:type="dxa"/>
          </w:tcPr>
          <w:p w14:paraId="666AB438" w14:textId="77777777" w:rsidR="00A436B8" w:rsidRPr="00D10055" w:rsidRDefault="00A436B8" w:rsidP="002A52CC">
            <w:pPr>
              <w:spacing w:line="276" w:lineRule="auto"/>
            </w:pPr>
          </w:p>
        </w:tc>
        <w:tc>
          <w:tcPr>
            <w:tcW w:w="1129" w:type="dxa"/>
          </w:tcPr>
          <w:p w14:paraId="2690AF4C" w14:textId="77777777" w:rsidR="00A436B8" w:rsidRPr="00D10055" w:rsidRDefault="00A436B8" w:rsidP="002A52CC">
            <w:pPr>
              <w:spacing w:line="276" w:lineRule="auto"/>
            </w:pPr>
          </w:p>
        </w:tc>
        <w:tc>
          <w:tcPr>
            <w:tcW w:w="1129" w:type="dxa"/>
          </w:tcPr>
          <w:p w14:paraId="17A1C01E" w14:textId="77777777" w:rsidR="00A436B8" w:rsidRPr="00D10055" w:rsidRDefault="00A436B8" w:rsidP="002A52CC">
            <w:pPr>
              <w:spacing w:line="276" w:lineRule="auto"/>
            </w:pPr>
          </w:p>
        </w:tc>
      </w:tr>
      <w:tr w:rsidR="00A436B8" w:rsidRPr="00D10055" w14:paraId="788F34D2" w14:textId="77777777" w:rsidTr="00380625">
        <w:tc>
          <w:tcPr>
            <w:tcW w:w="560" w:type="dxa"/>
            <w:vMerge/>
            <w:shd w:val="clear" w:color="auto" w:fill="FFF2CC" w:themeFill="accent4" w:themeFillTint="33"/>
          </w:tcPr>
          <w:p w14:paraId="379CF201" w14:textId="77777777" w:rsidR="00A436B8" w:rsidRPr="00D10055" w:rsidRDefault="00A436B8" w:rsidP="002A52CC">
            <w:pPr>
              <w:spacing w:line="276" w:lineRule="auto"/>
            </w:pPr>
          </w:p>
        </w:tc>
        <w:tc>
          <w:tcPr>
            <w:tcW w:w="10050" w:type="dxa"/>
            <w:shd w:val="clear" w:color="auto" w:fill="FFF2CC" w:themeFill="accent4" w:themeFillTint="33"/>
          </w:tcPr>
          <w:p w14:paraId="1AFCD9A5" w14:textId="77777777" w:rsidR="00A436B8" w:rsidRPr="00D10055" w:rsidRDefault="00A436B8" w:rsidP="002A52CC">
            <w:pPr>
              <w:spacing w:line="276" w:lineRule="auto"/>
            </w:pPr>
            <w:r w:rsidRPr="00D10055">
              <w:t>Produire des écrits professionnels nourris de notations personnelles sur des supports divers </w:t>
            </w:r>
          </w:p>
        </w:tc>
        <w:tc>
          <w:tcPr>
            <w:tcW w:w="1129" w:type="dxa"/>
          </w:tcPr>
          <w:p w14:paraId="71365B24" w14:textId="77777777" w:rsidR="00A436B8" w:rsidRPr="00D10055" w:rsidRDefault="00A436B8" w:rsidP="002A52CC">
            <w:pPr>
              <w:spacing w:line="276" w:lineRule="auto"/>
            </w:pPr>
          </w:p>
        </w:tc>
        <w:tc>
          <w:tcPr>
            <w:tcW w:w="1129" w:type="dxa"/>
          </w:tcPr>
          <w:p w14:paraId="4D5369DD" w14:textId="77777777" w:rsidR="00A436B8" w:rsidRPr="00D10055" w:rsidRDefault="00A436B8" w:rsidP="002A52CC">
            <w:pPr>
              <w:spacing w:line="276" w:lineRule="auto"/>
            </w:pPr>
          </w:p>
        </w:tc>
        <w:tc>
          <w:tcPr>
            <w:tcW w:w="1129" w:type="dxa"/>
          </w:tcPr>
          <w:p w14:paraId="141131CF" w14:textId="77777777" w:rsidR="00A436B8" w:rsidRPr="00D10055" w:rsidRDefault="00A436B8" w:rsidP="002A52CC">
            <w:pPr>
              <w:spacing w:line="276" w:lineRule="auto"/>
            </w:pPr>
          </w:p>
        </w:tc>
        <w:tc>
          <w:tcPr>
            <w:tcW w:w="1129" w:type="dxa"/>
          </w:tcPr>
          <w:p w14:paraId="72B0829A" w14:textId="77777777" w:rsidR="00A436B8" w:rsidRPr="00D10055" w:rsidRDefault="00A436B8" w:rsidP="002A52CC">
            <w:pPr>
              <w:spacing w:line="276" w:lineRule="auto"/>
            </w:pPr>
          </w:p>
        </w:tc>
      </w:tr>
      <w:tr w:rsidR="00A436B8" w:rsidRPr="00D10055" w14:paraId="36DE6D9E" w14:textId="77777777" w:rsidTr="00380625">
        <w:tc>
          <w:tcPr>
            <w:tcW w:w="560" w:type="dxa"/>
            <w:vMerge/>
            <w:shd w:val="clear" w:color="auto" w:fill="FFF2CC" w:themeFill="accent4" w:themeFillTint="33"/>
          </w:tcPr>
          <w:p w14:paraId="28EA4544" w14:textId="77777777" w:rsidR="00A436B8" w:rsidRPr="00D10055" w:rsidRDefault="00A436B8" w:rsidP="002A52CC">
            <w:pPr>
              <w:spacing w:line="276" w:lineRule="auto"/>
            </w:pPr>
          </w:p>
        </w:tc>
        <w:tc>
          <w:tcPr>
            <w:tcW w:w="10050" w:type="dxa"/>
            <w:shd w:val="clear" w:color="auto" w:fill="FFF2CC" w:themeFill="accent4" w:themeFillTint="33"/>
          </w:tcPr>
          <w:p w14:paraId="3E70079D" w14:textId="77777777" w:rsidR="00A436B8" w:rsidRPr="00D10055" w:rsidRDefault="00A436B8" w:rsidP="002A52CC">
            <w:pPr>
              <w:spacing w:line="276" w:lineRule="auto"/>
            </w:pPr>
            <w:r w:rsidRPr="00D10055">
              <w:t>Produire une information réfléchie en s’appuyant sur les connaissances grammaticales liées à l’énonciation et à la modalisation, aux paroles rapportées.</w:t>
            </w:r>
          </w:p>
        </w:tc>
        <w:tc>
          <w:tcPr>
            <w:tcW w:w="1129" w:type="dxa"/>
          </w:tcPr>
          <w:p w14:paraId="6AE0D791" w14:textId="77777777" w:rsidR="00A436B8" w:rsidRPr="00D10055" w:rsidRDefault="00A436B8" w:rsidP="002A52CC">
            <w:pPr>
              <w:spacing w:line="276" w:lineRule="auto"/>
            </w:pPr>
          </w:p>
        </w:tc>
        <w:tc>
          <w:tcPr>
            <w:tcW w:w="1129" w:type="dxa"/>
          </w:tcPr>
          <w:p w14:paraId="4EBAC518" w14:textId="77777777" w:rsidR="00A436B8" w:rsidRPr="00D10055" w:rsidRDefault="00A436B8" w:rsidP="002A52CC">
            <w:pPr>
              <w:spacing w:line="276" w:lineRule="auto"/>
            </w:pPr>
          </w:p>
        </w:tc>
        <w:tc>
          <w:tcPr>
            <w:tcW w:w="1129" w:type="dxa"/>
          </w:tcPr>
          <w:p w14:paraId="6E280774" w14:textId="77777777" w:rsidR="00A436B8" w:rsidRPr="00D10055" w:rsidRDefault="00A436B8" w:rsidP="002A52CC">
            <w:pPr>
              <w:spacing w:line="276" w:lineRule="auto"/>
            </w:pPr>
          </w:p>
        </w:tc>
        <w:tc>
          <w:tcPr>
            <w:tcW w:w="1129" w:type="dxa"/>
          </w:tcPr>
          <w:p w14:paraId="10B2CFE6" w14:textId="77777777" w:rsidR="00A436B8" w:rsidRPr="00D10055" w:rsidRDefault="00A436B8" w:rsidP="002A52CC">
            <w:pPr>
              <w:spacing w:line="276" w:lineRule="auto"/>
            </w:pPr>
          </w:p>
        </w:tc>
      </w:tr>
      <w:tr w:rsidR="00A436B8" w:rsidRPr="00D10055" w14:paraId="41EEDC11" w14:textId="77777777" w:rsidTr="00380625">
        <w:tc>
          <w:tcPr>
            <w:tcW w:w="560" w:type="dxa"/>
            <w:vMerge/>
            <w:shd w:val="clear" w:color="auto" w:fill="FFF2CC" w:themeFill="accent4" w:themeFillTint="33"/>
          </w:tcPr>
          <w:p w14:paraId="0E200FAF" w14:textId="77777777" w:rsidR="00A436B8" w:rsidRPr="00D10055" w:rsidRDefault="00A436B8" w:rsidP="002A52CC">
            <w:pPr>
              <w:spacing w:line="276" w:lineRule="auto"/>
            </w:pPr>
          </w:p>
        </w:tc>
        <w:tc>
          <w:tcPr>
            <w:tcW w:w="10050" w:type="dxa"/>
            <w:shd w:val="clear" w:color="auto" w:fill="FFF2CC" w:themeFill="accent4" w:themeFillTint="33"/>
          </w:tcPr>
          <w:p w14:paraId="7F065269" w14:textId="77777777" w:rsidR="00A436B8" w:rsidRPr="00D10055" w:rsidRDefault="00A436B8" w:rsidP="002A52CC">
            <w:pPr>
              <w:spacing w:line="276" w:lineRule="auto"/>
            </w:pPr>
            <w:r w:rsidRPr="00D10055">
              <w:t>Etablir une veille informationnelle</w:t>
            </w:r>
          </w:p>
        </w:tc>
        <w:tc>
          <w:tcPr>
            <w:tcW w:w="1129" w:type="dxa"/>
          </w:tcPr>
          <w:p w14:paraId="30947BEF" w14:textId="77777777" w:rsidR="00A436B8" w:rsidRPr="00D10055" w:rsidRDefault="00A436B8" w:rsidP="002A52CC">
            <w:pPr>
              <w:spacing w:line="276" w:lineRule="auto"/>
            </w:pPr>
          </w:p>
        </w:tc>
        <w:tc>
          <w:tcPr>
            <w:tcW w:w="1129" w:type="dxa"/>
          </w:tcPr>
          <w:p w14:paraId="4B6347FB" w14:textId="77777777" w:rsidR="00A436B8" w:rsidRPr="00D10055" w:rsidRDefault="00A436B8" w:rsidP="002A52CC">
            <w:pPr>
              <w:spacing w:line="276" w:lineRule="auto"/>
            </w:pPr>
          </w:p>
        </w:tc>
        <w:tc>
          <w:tcPr>
            <w:tcW w:w="1129" w:type="dxa"/>
          </w:tcPr>
          <w:p w14:paraId="3ACD3EF4" w14:textId="77777777" w:rsidR="00A436B8" w:rsidRPr="00D10055" w:rsidRDefault="00A436B8" w:rsidP="002A52CC">
            <w:pPr>
              <w:spacing w:line="276" w:lineRule="auto"/>
            </w:pPr>
          </w:p>
        </w:tc>
        <w:tc>
          <w:tcPr>
            <w:tcW w:w="1129" w:type="dxa"/>
          </w:tcPr>
          <w:p w14:paraId="6EF4D727" w14:textId="77777777" w:rsidR="00A436B8" w:rsidRPr="00D10055" w:rsidRDefault="00A436B8" w:rsidP="002A52CC">
            <w:pPr>
              <w:spacing w:line="276" w:lineRule="auto"/>
            </w:pPr>
          </w:p>
        </w:tc>
      </w:tr>
      <w:tr w:rsidR="00A436B8" w:rsidRPr="00D10055" w14:paraId="3965B264" w14:textId="77777777" w:rsidTr="00380625">
        <w:tc>
          <w:tcPr>
            <w:tcW w:w="560" w:type="dxa"/>
            <w:vMerge/>
            <w:shd w:val="clear" w:color="auto" w:fill="FFF2CC" w:themeFill="accent4" w:themeFillTint="33"/>
          </w:tcPr>
          <w:p w14:paraId="037D5D68" w14:textId="77777777" w:rsidR="00A436B8" w:rsidRPr="00D10055" w:rsidRDefault="00A436B8" w:rsidP="002A52CC">
            <w:pPr>
              <w:spacing w:line="276" w:lineRule="auto"/>
            </w:pPr>
          </w:p>
        </w:tc>
        <w:tc>
          <w:tcPr>
            <w:tcW w:w="10050" w:type="dxa"/>
            <w:tcBorders>
              <w:top w:val="single" w:sz="4" w:space="0" w:color="000000"/>
              <w:bottom w:val="single" w:sz="4" w:space="0" w:color="000000"/>
              <w:right w:val="single" w:sz="4" w:space="0" w:color="000000"/>
            </w:tcBorders>
            <w:shd w:val="clear" w:color="auto" w:fill="FFF2CC" w:themeFill="accent4" w:themeFillTint="33"/>
          </w:tcPr>
          <w:p w14:paraId="7B752177" w14:textId="77777777" w:rsidR="00A436B8" w:rsidRPr="00D10055" w:rsidRDefault="00A436B8" w:rsidP="002A52CC">
            <w:pPr>
              <w:spacing w:line="276" w:lineRule="auto"/>
            </w:pPr>
            <w:r w:rsidRPr="00D10055">
              <w:t>Ecrire des textes personnels pour éprouver sa sensibilité et interroger l’acte créateur</w:t>
            </w:r>
          </w:p>
        </w:tc>
        <w:tc>
          <w:tcPr>
            <w:tcW w:w="1129" w:type="dxa"/>
          </w:tcPr>
          <w:p w14:paraId="5791C565" w14:textId="77777777" w:rsidR="00A436B8" w:rsidRPr="00D10055" w:rsidRDefault="00A436B8" w:rsidP="002A52CC">
            <w:pPr>
              <w:spacing w:line="276" w:lineRule="auto"/>
            </w:pPr>
          </w:p>
        </w:tc>
        <w:tc>
          <w:tcPr>
            <w:tcW w:w="1129" w:type="dxa"/>
          </w:tcPr>
          <w:p w14:paraId="0E4E9494" w14:textId="77777777" w:rsidR="00A436B8" w:rsidRPr="00D10055" w:rsidRDefault="00A436B8" w:rsidP="002A52CC">
            <w:pPr>
              <w:spacing w:line="276" w:lineRule="auto"/>
            </w:pPr>
          </w:p>
        </w:tc>
        <w:tc>
          <w:tcPr>
            <w:tcW w:w="1129" w:type="dxa"/>
          </w:tcPr>
          <w:p w14:paraId="77A69FEB" w14:textId="77777777" w:rsidR="00A436B8" w:rsidRPr="00D10055" w:rsidRDefault="00A436B8" w:rsidP="002A52CC">
            <w:pPr>
              <w:spacing w:line="276" w:lineRule="auto"/>
            </w:pPr>
          </w:p>
        </w:tc>
        <w:tc>
          <w:tcPr>
            <w:tcW w:w="1129" w:type="dxa"/>
          </w:tcPr>
          <w:p w14:paraId="4E51F660" w14:textId="77777777" w:rsidR="00A436B8" w:rsidRPr="00D10055" w:rsidRDefault="00A436B8" w:rsidP="002A52CC">
            <w:pPr>
              <w:spacing w:line="276" w:lineRule="auto"/>
            </w:pPr>
          </w:p>
        </w:tc>
      </w:tr>
      <w:tr w:rsidR="00A436B8" w:rsidRPr="00D10055" w14:paraId="3D959755" w14:textId="77777777" w:rsidTr="00380625">
        <w:tc>
          <w:tcPr>
            <w:tcW w:w="560" w:type="dxa"/>
            <w:vMerge/>
            <w:shd w:val="clear" w:color="auto" w:fill="FFF2CC" w:themeFill="accent4" w:themeFillTint="33"/>
          </w:tcPr>
          <w:p w14:paraId="0D79874A" w14:textId="77777777" w:rsidR="00A436B8" w:rsidRPr="00D10055" w:rsidRDefault="00A436B8" w:rsidP="002A52CC">
            <w:pPr>
              <w:spacing w:line="276" w:lineRule="auto"/>
            </w:pPr>
          </w:p>
        </w:tc>
        <w:tc>
          <w:tcPr>
            <w:tcW w:w="10050" w:type="dxa"/>
            <w:tcBorders>
              <w:top w:val="single" w:sz="4" w:space="0" w:color="000000"/>
              <w:bottom w:val="single" w:sz="4" w:space="0" w:color="000000"/>
              <w:right w:val="single" w:sz="4" w:space="0" w:color="000000"/>
            </w:tcBorders>
            <w:shd w:val="clear" w:color="auto" w:fill="FFF2CC" w:themeFill="accent4" w:themeFillTint="33"/>
          </w:tcPr>
          <w:p w14:paraId="0A47D703" w14:textId="77777777" w:rsidR="00A436B8" w:rsidRPr="00D10055" w:rsidRDefault="00A436B8" w:rsidP="002A52CC">
            <w:pPr>
              <w:spacing w:line="276" w:lineRule="auto"/>
            </w:pPr>
            <w:r w:rsidRPr="00D10055">
              <w:t>Rédiger des textes de présentation critique</w:t>
            </w:r>
            <w:r w:rsidR="00FC4C87" w:rsidRPr="00D10055">
              <w:t xml:space="preserve"> </w:t>
            </w:r>
            <w:r w:rsidRPr="00D10055">
              <w:t>: quatrième de couverture- préface…</w:t>
            </w:r>
            <w:r w:rsidR="00FC4C87" w:rsidRPr="00D10055">
              <w:t> ; mettre en image un poème ou un recueil</w:t>
            </w:r>
          </w:p>
        </w:tc>
        <w:tc>
          <w:tcPr>
            <w:tcW w:w="1129" w:type="dxa"/>
          </w:tcPr>
          <w:p w14:paraId="01103941" w14:textId="77777777" w:rsidR="00A436B8" w:rsidRPr="00D10055" w:rsidRDefault="00A436B8" w:rsidP="002A52CC">
            <w:pPr>
              <w:spacing w:line="276" w:lineRule="auto"/>
            </w:pPr>
          </w:p>
        </w:tc>
        <w:tc>
          <w:tcPr>
            <w:tcW w:w="1129" w:type="dxa"/>
          </w:tcPr>
          <w:p w14:paraId="667117B3" w14:textId="77777777" w:rsidR="00A436B8" w:rsidRPr="00D10055" w:rsidRDefault="00A436B8" w:rsidP="002A52CC">
            <w:pPr>
              <w:spacing w:line="276" w:lineRule="auto"/>
            </w:pPr>
          </w:p>
        </w:tc>
        <w:tc>
          <w:tcPr>
            <w:tcW w:w="1129" w:type="dxa"/>
          </w:tcPr>
          <w:p w14:paraId="1BA72ADD" w14:textId="77777777" w:rsidR="00A436B8" w:rsidRPr="00D10055" w:rsidRDefault="00A436B8" w:rsidP="002A52CC">
            <w:pPr>
              <w:spacing w:line="276" w:lineRule="auto"/>
            </w:pPr>
          </w:p>
        </w:tc>
        <w:tc>
          <w:tcPr>
            <w:tcW w:w="1129" w:type="dxa"/>
          </w:tcPr>
          <w:p w14:paraId="77241063" w14:textId="77777777" w:rsidR="00A436B8" w:rsidRPr="00D10055" w:rsidRDefault="00A436B8" w:rsidP="002A52CC">
            <w:pPr>
              <w:spacing w:line="276" w:lineRule="auto"/>
            </w:pPr>
          </w:p>
        </w:tc>
      </w:tr>
      <w:tr w:rsidR="00A436B8" w:rsidRPr="00D10055" w14:paraId="7AF3154F" w14:textId="77777777" w:rsidTr="00380625">
        <w:tc>
          <w:tcPr>
            <w:tcW w:w="560" w:type="dxa"/>
            <w:vMerge/>
            <w:shd w:val="clear" w:color="auto" w:fill="FFF2CC" w:themeFill="accent4" w:themeFillTint="33"/>
          </w:tcPr>
          <w:p w14:paraId="2EDB6AFA" w14:textId="77777777" w:rsidR="00A436B8" w:rsidRPr="00D10055" w:rsidRDefault="00A436B8" w:rsidP="002A52CC">
            <w:pPr>
              <w:spacing w:line="276" w:lineRule="auto"/>
            </w:pPr>
          </w:p>
        </w:tc>
        <w:tc>
          <w:tcPr>
            <w:tcW w:w="10050" w:type="dxa"/>
            <w:tcBorders>
              <w:top w:val="single" w:sz="4" w:space="0" w:color="000000"/>
              <w:bottom w:val="single" w:sz="4" w:space="0" w:color="000000"/>
              <w:right w:val="single" w:sz="4" w:space="0" w:color="000000"/>
            </w:tcBorders>
            <w:shd w:val="clear" w:color="auto" w:fill="FFF2CC" w:themeFill="accent4" w:themeFillTint="33"/>
          </w:tcPr>
          <w:p w14:paraId="32A3BD28" w14:textId="77777777" w:rsidR="00A436B8" w:rsidRPr="00D10055" w:rsidRDefault="00A436B8" w:rsidP="002A52CC">
            <w:pPr>
              <w:spacing w:line="276" w:lineRule="auto"/>
            </w:pPr>
            <w:r w:rsidRPr="00D10055">
              <w:t>Tenir un carnet de citations, de réactions personnelles, de jugements critiques, de rapprochements</w:t>
            </w:r>
          </w:p>
        </w:tc>
        <w:tc>
          <w:tcPr>
            <w:tcW w:w="1129" w:type="dxa"/>
          </w:tcPr>
          <w:p w14:paraId="4E9C742F" w14:textId="77777777" w:rsidR="00A436B8" w:rsidRPr="00D10055" w:rsidRDefault="00A436B8" w:rsidP="002A52CC">
            <w:pPr>
              <w:spacing w:line="276" w:lineRule="auto"/>
            </w:pPr>
          </w:p>
        </w:tc>
        <w:tc>
          <w:tcPr>
            <w:tcW w:w="1129" w:type="dxa"/>
          </w:tcPr>
          <w:p w14:paraId="632201F1" w14:textId="77777777" w:rsidR="00A436B8" w:rsidRPr="00D10055" w:rsidRDefault="00A436B8" w:rsidP="002A52CC">
            <w:pPr>
              <w:spacing w:line="276" w:lineRule="auto"/>
            </w:pPr>
          </w:p>
        </w:tc>
        <w:tc>
          <w:tcPr>
            <w:tcW w:w="1129" w:type="dxa"/>
          </w:tcPr>
          <w:p w14:paraId="2AB176B5" w14:textId="77777777" w:rsidR="00A436B8" w:rsidRPr="00D10055" w:rsidRDefault="00A436B8" w:rsidP="002A52CC">
            <w:pPr>
              <w:spacing w:line="276" w:lineRule="auto"/>
            </w:pPr>
          </w:p>
        </w:tc>
        <w:tc>
          <w:tcPr>
            <w:tcW w:w="1129" w:type="dxa"/>
          </w:tcPr>
          <w:p w14:paraId="7523D6C4" w14:textId="77777777" w:rsidR="00A436B8" w:rsidRPr="00D10055" w:rsidRDefault="00A436B8" w:rsidP="002A52CC">
            <w:pPr>
              <w:spacing w:line="276" w:lineRule="auto"/>
            </w:pPr>
          </w:p>
        </w:tc>
      </w:tr>
      <w:tr w:rsidR="00A436B8" w:rsidRPr="00D10055" w14:paraId="6AD2BE4D" w14:textId="77777777" w:rsidTr="00380625">
        <w:tc>
          <w:tcPr>
            <w:tcW w:w="560" w:type="dxa"/>
            <w:vMerge/>
            <w:shd w:val="clear" w:color="auto" w:fill="FFF2CC" w:themeFill="accent4" w:themeFillTint="33"/>
          </w:tcPr>
          <w:p w14:paraId="5A857E7E" w14:textId="77777777" w:rsidR="00A436B8" w:rsidRPr="00D10055" w:rsidRDefault="00A436B8" w:rsidP="002A52CC">
            <w:pPr>
              <w:spacing w:line="276" w:lineRule="auto"/>
            </w:pPr>
          </w:p>
        </w:tc>
        <w:tc>
          <w:tcPr>
            <w:tcW w:w="10050" w:type="dxa"/>
            <w:tcBorders>
              <w:top w:val="single" w:sz="4" w:space="0" w:color="000000"/>
              <w:bottom w:val="single" w:sz="4" w:space="0" w:color="000000"/>
              <w:right w:val="single" w:sz="4" w:space="0" w:color="000000"/>
            </w:tcBorders>
            <w:shd w:val="clear" w:color="auto" w:fill="FFF2CC" w:themeFill="accent4" w:themeFillTint="33"/>
          </w:tcPr>
          <w:p w14:paraId="4E529F49" w14:textId="77777777" w:rsidR="00A436B8" w:rsidRPr="00D10055" w:rsidRDefault="00A436B8" w:rsidP="002A52CC">
            <w:pPr>
              <w:spacing w:line="276" w:lineRule="auto"/>
            </w:pPr>
            <w:r w:rsidRPr="00D10055">
              <w:t>Produire des écrits d’invention, de réflexion ou d ‘argumentation en lien avec la lecture d’un roman</w:t>
            </w:r>
          </w:p>
        </w:tc>
        <w:tc>
          <w:tcPr>
            <w:tcW w:w="1129" w:type="dxa"/>
          </w:tcPr>
          <w:p w14:paraId="52B5827E" w14:textId="77777777" w:rsidR="00A436B8" w:rsidRPr="00D10055" w:rsidRDefault="00A436B8" w:rsidP="002A52CC">
            <w:pPr>
              <w:spacing w:line="276" w:lineRule="auto"/>
            </w:pPr>
          </w:p>
        </w:tc>
        <w:tc>
          <w:tcPr>
            <w:tcW w:w="1129" w:type="dxa"/>
          </w:tcPr>
          <w:p w14:paraId="185C06D9" w14:textId="77777777" w:rsidR="00A436B8" w:rsidRPr="00D10055" w:rsidRDefault="00A436B8" w:rsidP="002A52CC">
            <w:pPr>
              <w:spacing w:line="276" w:lineRule="auto"/>
            </w:pPr>
          </w:p>
        </w:tc>
        <w:tc>
          <w:tcPr>
            <w:tcW w:w="1129" w:type="dxa"/>
          </w:tcPr>
          <w:p w14:paraId="1D7F7BF7" w14:textId="77777777" w:rsidR="00A436B8" w:rsidRPr="00D10055" w:rsidRDefault="00A436B8" w:rsidP="002A52CC">
            <w:pPr>
              <w:spacing w:line="276" w:lineRule="auto"/>
            </w:pPr>
          </w:p>
        </w:tc>
        <w:tc>
          <w:tcPr>
            <w:tcW w:w="1129" w:type="dxa"/>
          </w:tcPr>
          <w:p w14:paraId="3EC370FF" w14:textId="77777777" w:rsidR="00A436B8" w:rsidRPr="00D10055" w:rsidRDefault="00A436B8" w:rsidP="002A52CC">
            <w:pPr>
              <w:spacing w:line="276" w:lineRule="auto"/>
            </w:pPr>
          </w:p>
        </w:tc>
      </w:tr>
      <w:tr w:rsidR="00A436B8" w:rsidRPr="00D10055" w14:paraId="353F498D" w14:textId="77777777" w:rsidTr="00380625">
        <w:tc>
          <w:tcPr>
            <w:tcW w:w="560" w:type="dxa"/>
            <w:vMerge/>
            <w:tcBorders>
              <w:bottom w:val="single" w:sz="4" w:space="0" w:color="000000"/>
            </w:tcBorders>
            <w:shd w:val="clear" w:color="auto" w:fill="FFF2CC" w:themeFill="accent4" w:themeFillTint="33"/>
          </w:tcPr>
          <w:p w14:paraId="31DB7DBE" w14:textId="77777777" w:rsidR="00A436B8" w:rsidRPr="00D10055" w:rsidRDefault="00A436B8" w:rsidP="002A52CC">
            <w:pPr>
              <w:spacing w:line="276" w:lineRule="auto"/>
            </w:pPr>
          </w:p>
        </w:tc>
        <w:tc>
          <w:tcPr>
            <w:tcW w:w="10050" w:type="dxa"/>
            <w:tcBorders>
              <w:top w:val="single" w:sz="4" w:space="0" w:color="000000"/>
              <w:bottom w:val="single" w:sz="4" w:space="0" w:color="000000"/>
              <w:right w:val="single" w:sz="4" w:space="0" w:color="000000"/>
            </w:tcBorders>
            <w:shd w:val="clear" w:color="auto" w:fill="FFF2CC" w:themeFill="accent4" w:themeFillTint="33"/>
          </w:tcPr>
          <w:p w14:paraId="4C73BFE8" w14:textId="77777777" w:rsidR="00A436B8" w:rsidRPr="00D10055" w:rsidRDefault="00A436B8" w:rsidP="002A52CC">
            <w:pPr>
              <w:spacing w:line="276" w:lineRule="auto"/>
            </w:pPr>
            <w:r w:rsidRPr="00D10055">
              <w:t>Ecrire des notes, comptes rendus, rapports  d’activité en mettant en perspective l’écriture professionnelle et les écrits romanesques ou poétiques étudiés.</w:t>
            </w:r>
          </w:p>
        </w:tc>
        <w:tc>
          <w:tcPr>
            <w:tcW w:w="1129" w:type="dxa"/>
          </w:tcPr>
          <w:p w14:paraId="0F9617FA" w14:textId="77777777" w:rsidR="00A436B8" w:rsidRPr="00D10055" w:rsidRDefault="00A436B8" w:rsidP="002A52CC">
            <w:pPr>
              <w:spacing w:line="276" w:lineRule="auto"/>
            </w:pPr>
          </w:p>
        </w:tc>
        <w:tc>
          <w:tcPr>
            <w:tcW w:w="1129" w:type="dxa"/>
          </w:tcPr>
          <w:p w14:paraId="0C228C7E" w14:textId="77777777" w:rsidR="00A436B8" w:rsidRPr="00D10055" w:rsidRDefault="00A436B8" w:rsidP="002A52CC">
            <w:pPr>
              <w:spacing w:line="276" w:lineRule="auto"/>
            </w:pPr>
          </w:p>
        </w:tc>
        <w:tc>
          <w:tcPr>
            <w:tcW w:w="1129" w:type="dxa"/>
          </w:tcPr>
          <w:p w14:paraId="247479DE" w14:textId="77777777" w:rsidR="00A436B8" w:rsidRPr="00D10055" w:rsidRDefault="00A436B8" w:rsidP="002A52CC">
            <w:pPr>
              <w:spacing w:line="276" w:lineRule="auto"/>
            </w:pPr>
          </w:p>
        </w:tc>
        <w:tc>
          <w:tcPr>
            <w:tcW w:w="1129" w:type="dxa"/>
          </w:tcPr>
          <w:p w14:paraId="2374070D" w14:textId="77777777" w:rsidR="00A436B8" w:rsidRPr="00D10055" w:rsidRDefault="00A436B8" w:rsidP="002A52CC">
            <w:pPr>
              <w:spacing w:line="276" w:lineRule="auto"/>
            </w:pPr>
          </w:p>
        </w:tc>
      </w:tr>
      <w:tr w:rsidR="00A436B8" w:rsidRPr="00D10055" w14:paraId="4B00CBCD" w14:textId="77777777" w:rsidTr="00380625">
        <w:tc>
          <w:tcPr>
            <w:tcW w:w="560" w:type="dxa"/>
            <w:vMerge w:val="restart"/>
            <w:tcBorders>
              <w:top w:val="single" w:sz="4" w:space="0" w:color="000000"/>
              <w:left w:val="single" w:sz="4" w:space="0" w:color="000000"/>
              <w:right w:val="single" w:sz="4" w:space="0" w:color="000000"/>
            </w:tcBorders>
            <w:shd w:val="clear" w:color="auto" w:fill="D9E2F3" w:themeFill="accent5" w:themeFillTint="33"/>
            <w:textDirection w:val="btLr"/>
            <w:vAlign w:val="center"/>
          </w:tcPr>
          <w:p w14:paraId="57F5792B" w14:textId="77777777" w:rsidR="00A436B8" w:rsidRPr="00D10055" w:rsidRDefault="00A436B8" w:rsidP="002A52CC">
            <w:pPr>
              <w:spacing w:line="276" w:lineRule="auto"/>
              <w:ind w:left="113" w:right="113"/>
              <w:jc w:val="center"/>
            </w:pPr>
            <w:r w:rsidRPr="00D10055">
              <w:t>Terminale</w:t>
            </w:r>
          </w:p>
        </w:tc>
        <w:tc>
          <w:tcPr>
            <w:tcW w:w="100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F364361" w14:textId="77777777" w:rsidR="00A436B8" w:rsidRPr="00D10055" w:rsidRDefault="00A436B8" w:rsidP="002A52CC">
            <w:pPr>
              <w:spacing w:line="276" w:lineRule="auto"/>
            </w:pPr>
            <w:r w:rsidRPr="00D10055">
              <w:t>Savoir reformuler le sens général d’un texte : extraire et reformuler les idées essentielles</w:t>
            </w:r>
          </w:p>
        </w:tc>
        <w:tc>
          <w:tcPr>
            <w:tcW w:w="1129" w:type="dxa"/>
          </w:tcPr>
          <w:p w14:paraId="5FC3DB7E" w14:textId="77777777" w:rsidR="00A436B8" w:rsidRPr="00D10055" w:rsidRDefault="00A436B8" w:rsidP="002A52CC">
            <w:pPr>
              <w:spacing w:line="276" w:lineRule="auto"/>
            </w:pPr>
          </w:p>
        </w:tc>
        <w:tc>
          <w:tcPr>
            <w:tcW w:w="1129" w:type="dxa"/>
          </w:tcPr>
          <w:p w14:paraId="77C86954" w14:textId="77777777" w:rsidR="00A436B8" w:rsidRPr="00D10055" w:rsidRDefault="00A436B8" w:rsidP="002A52CC">
            <w:pPr>
              <w:spacing w:line="276" w:lineRule="auto"/>
            </w:pPr>
          </w:p>
        </w:tc>
        <w:tc>
          <w:tcPr>
            <w:tcW w:w="1129" w:type="dxa"/>
          </w:tcPr>
          <w:p w14:paraId="5E7DC5AF" w14:textId="77777777" w:rsidR="00A436B8" w:rsidRPr="00D10055" w:rsidRDefault="00A436B8" w:rsidP="002A52CC">
            <w:pPr>
              <w:spacing w:line="276" w:lineRule="auto"/>
            </w:pPr>
          </w:p>
        </w:tc>
        <w:tc>
          <w:tcPr>
            <w:tcW w:w="1129" w:type="dxa"/>
          </w:tcPr>
          <w:p w14:paraId="1A15A251" w14:textId="77777777" w:rsidR="00A436B8" w:rsidRPr="00D10055" w:rsidRDefault="00A436B8" w:rsidP="002A52CC">
            <w:pPr>
              <w:spacing w:line="276" w:lineRule="auto"/>
            </w:pPr>
          </w:p>
        </w:tc>
      </w:tr>
      <w:tr w:rsidR="00A436B8" w:rsidRPr="00D10055" w14:paraId="6D1178BF" w14:textId="77777777" w:rsidTr="00380625">
        <w:tc>
          <w:tcPr>
            <w:tcW w:w="560" w:type="dxa"/>
            <w:vMerge/>
            <w:tcBorders>
              <w:left w:val="single" w:sz="4" w:space="0" w:color="000000"/>
              <w:right w:val="single" w:sz="4" w:space="0" w:color="000000"/>
            </w:tcBorders>
            <w:shd w:val="clear" w:color="auto" w:fill="D9E2F3" w:themeFill="accent5" w:themeFillTint="33"/>
          </w:tcPr>
          <w:p w14:paraId="78975129" w14:textId="77777777" w:rsidR="00A436B8" w:rsidRPr="00D10055" w:rsidRDefault="00A436B8" w:rsidP="002A52CC">
            <w:pPr>
              <w:spacing w:line="276" w:lineRule="auto"/>
            </w:pPr>
          </w:p>
        </w:tc>
        <w:tc>
          <w:tcPr>
            <w:tcW w:w="100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0117BFE" w14:textId="77777777" w:rsidR="00A436B8" w:rsidRPr="00D10055" w:rsidRDefault="00A436B8" w:rsidP="002A52CC">
            <w:pPr>
              <w:spacing w:line="276" w:lineRule="auto"/>
            </w:pPr>
            <w:r w:rsidRPr="00D10055">
              <w:t>Savoir justifier une interprétation globale en l’étayant sur des passages choisis</w:t>
            </w:r>
          </w:p>
        </w:tc>
        <w:tc>
          <w:tcPr>
            <w:tcW w:w="1129" w:type="dxa"/>
          </w:tcPr>
          <w:p w14:paraId="19CEA0E8" w14:textId="77777777" w:rsidR="00A436B8" w:rsidRPr="00D10055" w:rsidRDefault="00A436B8" w:rsidP="002A52CC">
            <w:pPr>
              <w:spacing w:line="276" w:lineRule="auto"/>
            </w:pPr>
          </w:p>
        </w:tc>
        <w:tc>
          <w:tcPr>
            <w:tcW w:w="1129" w:type="dxa"/>
          </w:tcPr>
          <w:p w14:paraId="26FFB1C2" w14:textId="77777777" w:rsidR="00A436B8" w:rsidRPr="00D10055" w:rsidRDefault="00A436B8" w:rsidP="002A52CC">
            <w:pPr>
              <w:spacing w:line="276" w:lineRule="auto"/>
            </w:pPr>
          </w:p>
        </w:tc>
        <w:tc>
          <w:tcPr>
            <w:tcW w:w="1129" w:type="dxa"/>
          </w:tcPr>
          <w:p w14:paraId="3A533246" w14:textId="77777777" w:rsidR="00A436B8" w:rsidRPr="00D10055" w:rsidRDefault="00A436B8" w:rsidP="002A52CC">
            <w:pPr>
              <w:spacing w:line="276" w:lineRule="auto"/>
            </w:pPr>
          </w:p>
        </w:tc>
        <w:tc>
          <w:tcPr>
            <w:tcW w:w="1129" w:type="dxa"/>
          </w:tcPr>
          <w:p w14:paraId="24BC7642" w14:textId="77777777" w:rsidR="00A436B8" w:rsidRPr="00D10055" w:rsidRDefault="00A436B8" w:rsidP="002A52CC">
            <w:pPr>
              <w:spacing w:line="276" w:lineRule="auto"/>
            </w:pPr>
          </w:p>
        </w:tc>
      </w:tr>
      <w:tr w:rsidR="00A436B8" w:rsidRPr="00D10055" w14:paraId="6365241C" w14:textId="77777777" w:rsidTr="00380625">
        <w:tc>
          <w:tcPr>
            <w:tcW w:w="560" w:type="dxa"/>
            <w:vMerge/>
            <w:tcBorders>
              <w:left w:val="single" w:sz="4" w:space="0" w:color="000000"/>
              <w:right w:val="single" w:sz="4" w:space="0" w:color="000000"/>
            </w:tcBorders>
            <w:shd w:val="clear" w:color="auto" w:fill="D9E2F3" w:themeFill="accent5" w:themeFillTint="33"/>
          </w:tcPr>
          <w:p w14:paraId="52522F1F" w14:textId="77777777" w:rsidR="00A436B8" w:rsidRPr="00D10055" w:rsidRDefault="00A436B8" w:rsidP="002A52CC">
            <w:pPr>
              <w:spacing w:line="276" w:lineRule="auto"/>
            </w:pPr>
          </w:p>
        </w:tc>
        <w:tc>
          <w:tcPr>
            <w:tcW w:w="100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5E69C4B" w14:textId="77777777" w:rsidR="00A436B8" w:rsidRPr="00D10055" w:rsidRDefault="00A436B8" w:rsidP="002A52CC">
            <w:pPr>
              <w:spacing w:line="276" w:lineRule="auto"/>
            </w:pPr>
            <w:r w:rsidRPr="00D10055">
              <w:t>Exercer sa pensée logique dans des formes diverses : soutenir, nuancer un point de vue ; construire un raisonnement, identifier des exemples, etc… dans le cadre de la rédaction d’un paragraphe argumentatif et en mobilisant des références issues de diverses lectures et expériences.</w:t>
            </w:r>
          </w:p>
        </w:tc>
        <w:tc>
          <w:tcPr>
            <w:tcW w:w="1129" w:type="dxa"/>
          </w:tcPr>
          <w:p w14:paraId="6B06AF87" w14:textId="77777777" w:rsidR="00A436B8" w:rsidRPr="00D10055" w:rsidRDefault="00A436B8" w:rsidP="002A52CC">
            <w:pPr>
              <w:spacing w:line="276" w:lineRule="auto"/>
            </w:pPr>
          </w:p>
        </w:tc>
        <w:tc>
          <w:tcPr>
            <w:tcW w:w="1129" w:type="dxa"/>
          </w:tcPr>
          <w:p w14:paraId="7A88B66A" w14:textId="77777777" w:rsidR="00A436B8" w:rsidRPr="00D10055" w:rsidRDefault="00A436B8" w:rsidP="002A52CC">
            <w:pPr>
              <w:spacing w:line="276" w:lineRule="auto"/>
            </w:pPr>
          </w:p>
        </w:tc>
        <w:tc>
          <w:tcPr>
            <w:tcW w:w="1129" w:type="dxa"/>
          </w:tcPr>
          <w:p w14:paraId="69CB01C2" w14:textId="77777777" w:rsidR="00A436B8" w:rsidRPr="00D10055" w:rsidRDefault="00A436B8" w:rsidP="002A52CC">
            <w:pPr>
              <w:spacing w:line="276" w:lineRule="auto"/>
            </w:pPr>
          </w:p>
        </w:tc>
        <w:tc>
          <w:tcPr>
            <w:tcW w:w="1129" w:type="dxa"/>
          </w:tcPr>
          <w:p w14:paraId="2C0F560E" w14:textId="77777777" w:rsidR="00A436B8" w:rsidRPr="00D10055" w:rsidRDefault="00A436B8" w:rsidP="002A52CC">
            <w:pPr>
              <w:spacing w:line="276" w:lineRule="auto"/>
            </w:pPr>
          </w:p>
        </w:tc>
      </w:tr>
      <w:tr w:rsidR="00A436B8" w:rsidRPr="00D10055" w14:paraId="035DD200" w14:textId="77777777" w:rsidTr="00380625">
        <w:tc>
          <w:tcPr>
            <w:tcW w:w="560" w:type="dxa"/>
            <w:vMerge/>
            <w:tcBorders>
              <w:left w:val="single" w:sz="4" w:space="0" w:color="000000"/>
              <w:bottom w:val="single" w:sz="4" w:space="0" w:color="000000"/>
              <w:right w:val="single" w:sz="4" w:space="0" w:color="000000"/>
            </w:tcBorders>
            <w:shd w:val="clear" w:color="auto" w:fill="D9E2F3" w:themeFill="accent5" w:themeFillTint="33"/>
          </w:tcPr>
          <w:p w14:paraId="3A273BE3" w14:textId="77777777" w:rsidR="00A436B8" w:rsidRPr="00D10055" w:rsidRDefault="00A436B8" w:rsidP="002A52CC">
            <w:pPr>
              <w:spacing w:line="276" w:lineRule="auto"/>
            </w:pPr>
          </w:p>
        </w:tc>
        <w:tc>
          <w:tcPr>
            <w:tcW w:w="100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E3134A8" w14:textId="77777777" w:rsidR="00A436B8" w:rsidRPr="00D10055" w:rsidRDefault="00A436B8" w:rsidP="002A52CC">
            <w:pPr>
              <w:spacing w:line="276" w:lineRule="auto"/>
            </w:pPr>
            <w:r w:rsidRPr="00D10055">
              <w:t>Rédiger une argumentation dans une situation professionnelle donnée : convaincre, persuader</w:t>
            </w:r>
          </w:p>
        </w:tc>
        <w:tc>
          <w:tcPr>
            <w:tcW w:w="1129" w:type="dxa"/>
          </w:tcPr>
          <w:p w14:paraId="10BDC58F" w14:textId="77777777" w:rsidR="00A436B8" w:rsidRPr="00D10055" w:rsidRDefault="00A436B8" w:rsidP="002A52CC">
            <w:pPr>
              <w:spacing w:line="276" w:lineRule="auto"/>
            </w:pPr>
          </w:p>
        </w:tc>
        <w:tc>
          <w:tcPr>
            <w:tcW w:w="1129" w:type="dxa"/>
          </w:tcPr>
          <w:p w14:paraId="5B50BF16" w14:textId="77777777" w:rsidR="00A436B8" w:rsidRPr="00D10055" w:rsidRDefault="00A436B8" w:rsidP="002A52CC">
            <w:pPr>
              <w:spacing w:line="276" w:lineRule="auto"/>
            </w:pPr>
          </w:p>
        </w:tc>
        <w:tc>
          <w:tcPr>
            <w:tcW w:w="1129" w:type="dxa"/>
          </w:tcPr>
          <w:p w14:paraId="43BF9B6A" w14:textId="77777777" w:rsidR="00A436B8" w:rsidRPr="00D10055" w:rsidRDefault="00A436B8" w:rsidP="002A52CC">
            <w:pPr>
              <w:spacing w:line="276" w:lineRule="auto"/>
            </w:pPr>
          </w:p>
        </w:tc>
        <w:tc>
          <w:tcPr>
            <w:tcW w:w="1129" w:type="dxa"/>
          </w:tcPr>
          <w:p w14:paraId="28BA04FB" w14:textId="77777777" w:rsidR="00A436B8" w:rsidRPr="00D10055" w:rsidRDefault="00A436B8" w:rsidP="002A52CC">
            <w:pPr>
              <w:spacing w:line="276" w:lineRule="auto"/>
            </w:pPr>
          </w:p>
        </w:tc>
      </w:tr>
      <w:tr w:rsidR="00A436B8" w:rsidRPr="00D10055" w14:paraId="1C020831" w14:textId="77777777" w:rsidTr="00380625">
        <w:tc>
          <w:tcPr>
            <w:tcW w:w="10610" w:type="dxa"/>
            <w:gridSpan w:val="2"/>
            <w:shd w:val="clear" w:color="auto" w:fill="F7CAAC" w:themeFill="accent2" w:themeFillTint="66"/>
          </w:tcPr>
          <w:p w14:paraId="414E020C" w14:textId="77777777" w:rsidR="00A436B8" w:rsidRPr="00D10055" w:rsidRDefault="00A436B8" w:rsidP="00A436B8">
            <w:r w:rsidRPr="00D10055">
              <w:t>Positionnement ensemble de la compétence</w:t>
            </w:r>
          </w:p>
        </w:tc>
        <w:tc>
          <w:tcPr>
            <w:tcW w:w="1129" w:type="dxa"/>
            <w:shd w:val="clear" w:color="auto" w:fill="F7CAAC" w:themeFill="accent2" w:themeFillTint="66"/>
          </w:tcPr>
          <w:p w14:paraId="68B15B1A" w14:textId="77777777" w:rsidR="00A436B8" w:rsidRPr="00D10055" w:rsidRDefault="00A436B8" w:rsidP="00A436B8"/>
        </w:tc>
        <w:tc>
          <w:tcPr>
            <w:tcW w:w="1129" w:type="dxa"/>
            <w:shd w:val="clear" w:color="auto" w:fill="F7CAAC" w:themeFill="accent2" w:themeFillTint="66"/>
          </w:tcPr>
          <w:p w14:paraId="7700DEFE" w14:textId="77777777" w:rsidR="00A436B8" w:rsidRPr="00D10055" w:rsidRDefault="00A436B8" w:rsidP="00A436B8"/>
        </w:tc>
        <w:tc>
          <w:tcPr>
            <w:tcW w:w="1129" w:type="dxa"/>
            <w:shd w:val="clear" w:color="auto" w:fill="F7CAAC" w:themeFill="accent2" w:themeFillTint="66"/>
          </w:tcPr>
          <w:p w14:paraId="77779B59" w14:textId="77777777" w:rsidR="00A436B8" w:rsidRPr="00D10055" w:rsidRDefault="00A436B8" w:rsidP="00A436B8"/>
        </w:tc>
        <w:tc>
          <w:tcPr>
            <w:tcW w:w="1129" w:type="dxa"/>
            <w:shd w:val="clear" w:color="auto" w:fill="F7CAAC" w:themeFill="accent2" w:themeFillTint="66"/>
          </w:tcPr>
          <w:p w14:paraId="428FA6E2" w14:textId="77777777" w:rsidR="00A436B8" w:rsidRPr="00D10055" w:rsidRDefault="00A436B8" w:rsidP="00A436B8"/>
        </w:tc>
      </w:tr>
      <w:tr w:rsidR="00380625" w:rsidRPr="00D10055" w14:paraId="23464CF2" w14:textId="77777777" w:rsidTr="00380625">
        <w:tc>
          <w:tcPr>
            <w:tcW w:w="15126" w:type="dxa"/>
            <w:gridSpan w:val="6"/>
            <w:shd w:val="clear" w:color="auto" w:fill="auto"/>
          </w:tcPr>
          <w:p w14:paraId="3F87A5C9" w14:textId="705E6873" w:rsidR="00380625" w:rsidRDefault="00380625" w:rsidP="00380625">
            <w:r w:rsidRPr="00FD6B21">
              <w:t xml:space="preserve">Appréciation littérale (rapports de l’élève aux apprentissages, à la matière, faiblesses, forces et capacités, aides éventuelles mises en place pour atteindre le degré de maîtrise de la compétence) </w:t>
            </w:r>
          </w:p>
          <w:p w14:paraId="1B7CF16B" w14:textId="31FFDB2A" w:rsidR="00380625" w:rsidRPr="00D10055" w:rsidRDefault="00380625" w:rsidP="00380625"/>
        </w:tc>
      </w:tr>
    </w:tbl>
    <w:p w14:paraId="055BF326" w14:textId="77777777" w:rsidR="00A03CD1" w:rsidRDefault="00A03CD1" w:rsidP="002621A6">
      <w:pPr>
        <w:jc w:val="center"/>
        <w:rPr>
          <w:b/>
          <w:sz w:val="24"/>
          <w:szCs w:val="24"/>
        </w:rPr>
        <w:sectPr w:rsidR="00A03CD1" w:rsidSect="00380625">
          <w:pgSz w:w="16838" w:h="11906" w:orient="landscape"/>
          <w:pgMar w:top="720" w:right="720" w:bottom="720" w:left="720" w:header="708" w:footer="708" w:gutter="0"/>
          <w:cols w:space="708"/>
          <w:docGrid w:linePitch="360"/>
        </w:sectPr>
      </w:pPr>
    </w:p>
    <w:tbl>
      <w:tblPr>
        <w:tblStyle w:val="Grilledutableau"/>
        <w:tblpPr w:leftFromText="141" w:rightFromText="141" w:vertAnchor="text" w:tblpY="-196"/>
        <w:tblW w:w="0" w:type="auto"/>
        <w:tblLook w:val="04A0" w:firstRow="1" w:lastRow="0" w:firstColumn="1" w:lastColumn="0" w:noHBand="0" w:noVBand="1"/>
      </w:tblPr>
      <w:tblGrid>
        <w:gridCol w:w="560"/>
        <w:gridCol w:w="10050"/>
        <w:gridCol w:w="1129"/>
        <w:gridCol w:w="1129"/>
        <w:gridCol w:w="1129"/>
        <w:gridCol w:w="1129"/>
      </w:tblGrid>
      <w:tr w:rsidR="002621A6" w14:paraId="0FC5B382" w14:textId="77777777" w:rsidTr="002621A6">
        <w:tc>
          <w:tcPr>
            <w:tcW w:w="15126" w:type="dxa"/>
            <w:gridSpan w:val="6"/>
            <w:shd w:val="clear" w:color="auto" w:fill="E2EFD9" w:themeFill="accent6" w:themeFillTint="33"/>
          </w:tcPr>
          <w:p w14:paraId="5B02A6CB" w14:textId="65263213" w:rsidR="002621A6" w:rsidRPr="00000A89" w:rsidRDefault="002621A6" w:rsidP="002621A6">
            <w:pPr>
              <w:jc w:val="center"/>
              <w:rPr>
                <w:b/>
                <w:sz w:val="24"/>
                <w:szCs w:val="24"/>
              </w:rPr>
            </w:pPr>
            <w:r w:rsidRPr="00D10055">
              <w:rPr>
                <w:b/>
                <w:sz w:val="24"/>
                <w:szCs w:val="24"/>
              </w:rPr>
              <w:lastRenderedPageBreak/>
              <w:t>Compétence : Devenir un lecteur compétent et critique, adapter sa lecture à la diversité des textes</w:t>
            </w:r>
          </w:p>
        </w:tc>
      </w:tr>
      <w:tr w:rsidR="002621A6" w14:paraId="437E13B1" w14:textId="77777777" w:rsidTr="002621A6">
        <w:tc>
          <w:tcPr>
            <w:tcW w:w="10610" w:type="dxa"/>
            <w:gridSpan w:val="2"/>
          </w:tcPr>
          <w:p w14:paraId="2E843C13" w14:textId="77777777" w:rsidR="002621A6" w:rsidRPr="00D10055" w:rsidRDefault="002621A6" w:rsidP="002621A6">
            <w:pPr>
              <w:jc w:val="center"/>
            </w:pPr>
            <w:r w:rsidRPr="00D10055">
              <w:t>Capacités</w:t>
            </w:r>
          </w:p>
        </w:tc>
        <w:tc>
          <w:tcPr>
            <w:tcW w:w="1129" w:type="dxa"/>
          </w:tcPr>
          <w:p w14:paraId="22016112" w14:textId="77777777" w:rsidR="002621A6" w:rsidRPr="00D10055" w:rsidRDefault="002621A6" w:rsidP="002621A6">
            <w:r w:rsidRPr="00D10055">
              <w:t>Niveau 1</w:t>
            </w:r>
          </w:p>
        </w:tc>
        <w:tc>
          <w:tcPr>
            <w:tcW w:w="1129" w:type="dxa"/>
          </w:tcPr>
          <w:p w14:paraId="29F5C3E9" w14:textId="77777777" w:rsidR="002621A6" w:rsidRPr="00D10055" w:rsidRDefault="002621A6" w:rsidP="002621A6">
            <w:r w:rsidRPr="00D10055">
              <w:t>Niveau 2</w:t>
            </w:r>
          </w:p>
        </w:tc>
        <w:tc>
          <w:tcPr>
            <w:tcW w:w="1129" w:type="dxa"/>
          </w:tcPr>
          <w:p w14:paraId="5469895A" w14:textId="77777777" w:rsidR="002621A6" w:rsidRPr="00D10055" w:rsidRDefault="002621A6" w:rsidP="002621A6">
            <w:r w:rsidRPr="00D10055">
              <w:t>Niveau 3</w:t>
            </w:r>
          </w:p>
        </w:tc>
        <w:tc>
          <w:tcPr>
            <w:tcW w:w="1129" w:type="dxa"/>
          </w:tcPr>
          <w:p w14:paraId="6FC71503" w14:textId="77777777" w:rsidR="002621A6" w:rsidRPr="00D10055" w:rsidRDefault="002621A6" w:rsidP="002621A6">
            <w:r w:rsidRPr="00D10055">
              <w:t>Niveau 4</w:t>
            </w:r>
          </w:p>
        </w:tc>
      </w:tr>
      <w:tr w:rsidR="002621A6" w14:paraId="16A53534" w14:textId="77777777" w:rsidTr="002621A6">
        <w:tc>
          <w:tcPr>
            <w:tcW w:w="560" w:type="dxa"/>
            <w:vMerge w:val="restart"/>
            <w:tcBorders>
              <w:top w:val="single" w:sz="4" w:space="0" w:color="000000"/>
              <w:left w:val="single" w:sz="4" w:space="0" w:color="000000"/>
              <w:right w:val="single" w:sz="4" w:space="0" w:color="000000"/>
            </w:tcBorders>
            <w:shd w:val="clear" w:color="auto" w:fill="FFF2CC" w:themeFill="accent4" w:themeFillTint="33"/>
            <w:textDirection w:val="btLr"/>
            <w:vAlign w:val="center"/>
          </w:tcPr>
          <w:p w14:paraId="56C65407" w14:textId="77777777" w:rsidR="002621A6" w:rsidRPr="00D10055" w:rsidRDefault="002621A6" w:rsidP="002621A6">
            <w:pPr>
              <w:ind w:left="113" w:right="113"/>
              <w:jc w:val="center"/>
            </w:pPr>
            <w:r w:rsidRPr="00D10055">
              <w:t>Seconde / première</w:t>
            </w:r>
          </w:p>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1926B82" w14:textId="77777777" w:rsidR="002621A6" w:rsidRPr="00D10055" w:rsidRDefault="002621A6" w:rsidP="002621A6">
            <w:r w:rsidRPr="00D10055">
              <w:t>Explorer les multiplicités, les diversités, les évolutions d’une personnalité dans des genres et des types de textes ou d’images différents</w:t>
            </w:r>
          </w:p>
        </w:tc>
        <w:tc>
          <w:tcPr>
            <w:tcW w:w="1129" w:type="dxa"/>
          </w:tcPr>
          <w:p w14:paraId="39332156" w14:textId="77777777" w:rsidR="002621A6" w:rsidRPr="00D10055" w:rsidRDefault="002621A6" w:rsidP="002621A6"/>
        </w:tc>
        <w:tc>
          <w:tcPr>
            <w:tcW w:w="1129" w:type="dxa"/>
          </w:tcPr>
          <w:p w14:paraId="7992A22D" w14:textId="77777777" w:rsidR="002621A6" w:rsidRPr="00D10055" w:rsidRDefault="002621A6" w:rsidP="002621A6"/>
        </w:tc>
        <w:tc>
          <w:tcPr>
            <w:tcW w:w="1129" w:type="dxa"/>
          </w:tcPr>
          <w:p w14:paraId="0964928F" w14:textId="77777777" w:rsidR="002621A6" w:rsidRPr="00D10055" w:rsidRDefault="002621A6" w:rsidP="002621A6"/>
        </w:tc>
        <w:tc>
          <w:tcPr>
            <w:tcW w:w="1129" w:type="dxa"/>
          </w:tcPr>
          <w:p w14:paraId="72573550" w14:textId="77777777" w:rsidR="002621A6" w:rsidRPr="00D10055" w:rsidRDefault="002621A6" w:rsidP="002621A6"/>
        </w:tc>
      </w:tr>
      <w:tr w:rsidR="002621A6" w14:paraId="35760999" w14:textId="77777777" w:rsidTr="002621A6">
        <w:tc>
          <w:tcPr>
            <w:tcW w:w="560" w:type="dxa"/>
            <w:vMerge/>
            <w:tcBorders>
              <w:left w:val="single" w:sz="4" w:space="0" w:color="000000"/>
              <w:right w:val="single" w:sz="4" w:space="0" w:color="000000"/>
            </w:tcBorders>
            <w:shd w:val="clear" w:color="auto" w:fill="FFF2CC" w:themeFill="accent4" w:themeFillTint="33"/>
          </w:tcPr>
          <w:p w14:paraId="5AF6B82C" w14:textId="77777777" w:rsidR="002621A6" w:rsidRPr="00D10055" w:rsidRDefault="002621A6" w:rsidP="002621A6"/>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604573C" w14:textId="77777777" w:rsidR="002621A6" w:rsidRPr="00D10055" w:rsidRDefault="002621A6" w:rsidP="002621A6">
            <w:r w:rsidRPr="00D10055">
              <w:t>Résumer la progression d’une intrigue, raconter un texte lu</w:t>
            </w:r>
          </w:p>
        </w:tc>
        <w:tc>
          <w:tcPr>
            <w:tcW w:w="1129" w:type="dxa"/>
          </w:tcPr>
          <w:p w14:paraId="2F937E2D" w14:textId="77777777" w:rsidR="002621A6" w:rsidRPr="00D10055" w:rsidRDefault="002621A6" w:rsidP="002621A6"/>
        </w:tc>
        <w:tc>
          <w:tcPr>
            <w:tcW w:w="1129" w:type="dxa"/>
          </w:tcPr>
          <w:p w14:paraId="485C54F8" w14:textId="77777777" w:rsidR="002621A6" w:rsidRPr="00D10055" w:rsidRDefault="002621A6" w:rsidP="002621A6"/>
        </w:tc>
        <w:tc>
          <w:tcPr>
            <w:tcW w:w="1129" w:type="dxa"/>
          </w:tcPr>
          <w:p w14:paraId="19349905" w14:textId="77777777" w:rsidR="002621A6" w:rsidRPr="00D10055" w:rsidRDefault="002621A6" w:rsidP="002621A6"/>
        </w:tc>
        <w:tc>
          <w:tcPr>
            <w:tcW w:w="1129" w:type="dxa"/>
          </w:tcPr>
          <w:p w14:paraId="11DF1003" w14:textId="77777777" w:rsidR="002621A6" w:rsidRPr="00D10055" w:rsidRDefault="002621A6" w:rsidP="002621A6"/>
        </w:tc>
      </w:tr>
      <w:tr w:rsidR="002621A6" w14:paraId="1EC1CFC6" w14:textId="77777777" w:rsidTr="002621A6">
        <w:tc>
          <w:tcPr>
            <w:tcW w:w="560" w:type="dxa"/>
            <w:vMerge/>
            <w:tcBorders>
              <w:left w:val="single" w:sz="4" w:space="0" w:color="000000"/>
              <w:right w:val="single" w:sz="4" w:space="0" w:color="000000"/>
            </w:tcBorders>
            <w:shd w:val="clear" w:color="auto" w:fill="FFF2CC" w:themeFill="accent4" w:themeFillTint="33"/>
          </w:tcPr>
          <w:p w14:paraId="0C5B0981" w14:textId="77777777" w:rsidR="002621A6" w:rsidRPr="00D10055" w:rsidRDefault="002621A6" w:rsidP="002621A6"/>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B8841F4" w14:textId="77777777" w:rsidR="002621A6" w:rsidRPr="00D10055" w:rsidRDefault="002621A6" w:rsidP="002621A6">
            <w:r w:rsidRPr="00D10055">
              <w:t>Expliquer à un tiers ce qui a été lu en son absence</w:t>
            </w:r>
          </w:p>
        </w:tc>
        <w:tc>
          <w:tcPr>
            <w:tcW w:w="1129" w:type="dxa"/>
          </w:tcPr>
          <w:p w14:paraId="5556E7EF" w14:textId="77777777" w:rsidR="002621A6" w:rsidRPr="00D10055" w:rsidRDefault="002621A6" w:rsidP="002621A6"/>
        </w:tc>
        <w:tc>
          <w:tcPr>
            <w:tcW w:w="1129" w:type="dxa"/>
          </w:tcPr>
          <w:p w14:paraId="020CA1CE" w14:textId="77777777" w:rsidR="002621A6" w:rsidRPr="00D10055" w:rsidRDefault="002621A6" w:rsidP="002621A6"/>
        </w:tc>
        <w:tc>
          <w:tcPr>
            <w:tcW w:w="1129" w:type="dxa"/>
          </w:tcPr>
          <w:p w14:paraId="39A8177B" w14:textId="77777777" w:rsidR="002621A6" w:rsidRPr="00D10055" w:rsidRDefault="002621A6" w:rsidP="002621A6"/>
        </w:tc>
        <w:tc>
          <w:tcPr>
            <w:tcW w:w="1129" w:type="dxa"/>
          </w:tcPr>
          <w:p w14:paraId="009993A5" w14:textId="77777777" w:rsidR="002621A6" w:rsidRPr="00D10055" w:rsidRDefault="002621A6" w:rsidP="002621A6"/>
        </w:tc>
      </w:tr>
      <w:tr w:rsidR="002621A6" w14:paraId="060F0445" w14:textId="77777777" w:rsidTr="002621A6">
        <w:tc>
          <w:tcPr>
            <w:tcW w:w="560" w:type="dxa"/>
            <w:vMerge/>
            <w:tcBorders>
              <w:left w:val="single" w:sz="4" w:space="0" w:color="000000"/>
              <w:right w:val="single" w:sz="4" w:space="0" w:color="000000"/>
            </w:tcBorders>
            <w:shd w:val="clear" w:color="auto" w:fill="FFF2CC" w:themeFill="accent4" w:themeFillTint="33"/>
          </w:tcPr>
          <w:p w14:paraId="0C4CA691" w14:textId="77777777" w:rsidR="002621A6" w:rsidRPr="00D10055" w:rsidRDefault="002621A6" w:rsidP="002621A6"/>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39EBA2A" w14:textId="77777777" w:rsidR="002621A6" w:rsidRPr="00D10055" w:rsidRDefault="002621A6" w:rsidP="002621A6">
            <w:r w:rsidRPr="00D10055">
              <w:t>Formuler des hypothèses de lecture à partir de premières impressions et les corriger par un retour sur le texte</w:t>
            </w:r>
          </w:p>
        </w:tc>
        <w:tc>
          <w:tcPr>
            <w:tcW w:w="1129" w:type="dxa"/>
          </w:tcPr>
          <w:p w14:paraId="2B58C945" w14:textId="77777777" w:rsidR="002621A6" w:rsidRPr="00D10055" w:rsidRDefault="002621A6" w:rsidP="002621A6"/>
        </w:tc>
        <w:tc>
          <w:tcPr>
            <w:tcW w:w="1129" w:type="dxa"/>
          </w:tcPr>
          <w:p w14:paraId="082E1C6F" w14:textId="77777777" w:rsidR="002621A6" w:rsidRPr="00D10055" w:rsidRDefault="002621A6" w:rsidP="002621A6"/>
        </w:tc>
        <w:tc>
          <w:tcPr>
            <w:tcW w:w="1129" w:type="dxa"/>
          </w:tcPr>
          <w:p w14:paraId="6C0582EC" w14:textId="77777777" w:rsidR="002621A6" w:rsidRPr="00D10055" w:rsidRDefault="002621A6" w:rsidP="002621A6"/>
        </w:tc>
        <w:tc>
          <w:tcPr>
            <w:tcW w:w="1129" w:type="dxa"/>
          </w:tcPr>
          <w:p w14:paraId="2A7C8535" w14:textId="77777777" w:rsidR="002621A6" w:rsidRPr="00D10055" w:rsidRDefault="002621A6" w:rsidP="002621A6"/>
        </w:tc>
      </w:tr>
      <w:tr w:rsidR="002621A6" w14:paraId="17A67FB9" w14:textId="77777777" w:rsidTr="002621A6">
        <w:tc>
          <w:tcPr>
            <w:tcW w:w="560" w:type="dxa"/>
            <w:vMerge/>
            <w:tcBorders>
              <w:left w:val="single" w:sz="4" w:space="0" w:color="000000"/>
              <w:right w:val="single" w:sz="4" w:space="0" w:color="000000"/>
            </w:tcBorders>
            <w:shd w:val="clear" w:color="auto" w:fill="FFF2CC" w:themeFill="accent4" w:themeFillTint="33"/>
          </w:tcPr>
          <w:p w14:paraId="09237F85" w14:textId="77777777" w:rsidR="002621A6" w:rsidRPr="00D10055" w:rsidRDefault="002621A6" w:rsidP="002621A6"/>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1DFCA7D" w14:textId="77777777" w:rsidR="002621A6" w:rsidRPr="00D10055" w:rsidRDefault="002621A6" w:rsidP="002621A6">
            <w:r w:rsidRPr="00D10055">
              <w:t>Confronter les textes et images d’un corpus</w:t>
            </w:r>
          </w:p>
        </w:tc>
        <w:tc>
          <w:tcPr>
            <w:tcW w:w="1129" w:type="dxa"/>
          </w:tcPr>
          <w:p w14:paraId="7167E796" w14:textId="77777777" w:rsidR="002621A6" w:rsidRPr="00D10055" w:rsidRDefault="002621A6" w:rsidP="002621A6"/>
        </w:tc>
        <w:tc>
          <w:tcPr>
            <w:tcW w:w="1129" w:type="dxa"/>
          </w:tcPr>
          <w:p w14:paraId="3A2C5EF4" w14:textId="77777777" w:rsidR="002621A6" w:rsidRPr="00D10055" w:rsidRDefault="002621A6" w:rsidP="002621A6"/>
        </w:tc>
        <w:tc>
          <w:tcPr>
            <w:tcW w:w="1129" w:type="dxa"/>
          </w:tcPr>
          <w:p w14:paraId="53437B0D" w14:textId="77777777" w:rsidR="002621A6" w:rsidRPr="00D10055" w:rsidRDefault="002621A6" w:rsidP="002621A6"/>
        </w:tc>
        <w:tc>
          <w:tcPr>
            <w:tcW w:w="1129" w:type="dxa"/>
          </w:tcPr>
          <w:p w14:paraId="5ED47557" w14:textId="77777777" w:rsidR="002621A6" w:rsidRPr="00D10055" w:rsidRDefault="002621A6" w:rsidP="002621A6"/>
        </w:tc>
      </w:tr>
      <w:tr w:rsidR="002621A6" w14:paraId="58DF78C4" w14:textId="77777777" w:rsidTr="002621A6">
        <w:tc>
          <w:tcPr>
            <w:tcW w:w="560" w:type="dxa"/>
            <w:vMerge/>
            <w:tcBorders>
              <w:left w:val="single" w:sz="4" w:space="0" w:color="000000"/>
              <w:right w:val="single" w:sz="4" w:space="0" w:color="000000"/>
            </w:tcBorders>
            <w:shd w:val="clear" w:color="auto" w:fill="FFF2CC" w:themeFill="accent4" w:themeFillTint="33"/>
          </w:tcPr>
          <w:p w14:paraId="697E8C02" w14:textId="77777777" w:rsidR="002621A6" w:rsidRPr="00D10055" w:rsidRDefault="002621A6" w:rsidP="002621A6"/>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6CE2495" w14:textId="77777777" w:rsidR="002621A6" w:rsidRPr="00D10055" w:rsidRDefault="002621A6" w:rsidP="002621A6">
            <w:r w:rsidRPr="00D10055">
              <w:t>Décoder et analyser toute information quelle que soit la forme de la communication journalistique</w:t>
            </w:r>
          </w:p>
        </w:tc>
        <w:tc>
          <w:tcPr>
            <w:tcW w:w="1129" w:type="dxa"/>
          </w:tcPr>
          <w:p w14:paraId="1D5E4BA3" w14:textId="77777777" w:rsidR="002621A6" w:rsidRPr="00D10055" w:rsidRDefault="002621A6" w:rsidP="002621A6"/>
        </w:tc>
        <w:tc>
          <w:tcPr>
            <w:tcW w:w="1129" w:type="dxa"/>
          </w:tcPr>
          <w:p w14:paraId="45886815" w14:textId="77777777" w:rsidR="002621A6" w:rsidRPr="00D10055" w:rsidRDefault="002621A6" w:rsidP="002621A6"/>
        </w:tc>
        <w:tc>
          <w:tcPr>
            <w:tcW w:w="1129" w:type="dxa"/>
          </w:tcPr>
          <w:p w14:paraId="1D0DCC7E" w14:textId="77777777" w:rsidR="002621A6" w:rsidRPr="00D10055" w:rsidRDefault="002621A6" w:rsidP="002621A6"/>
        </w:tc>
        <w:tc>
          <w:tcPr>
            <w:tcW w:w="1129" w:type="dxa"/>
          </w:tcPr>
          <w:p w14:paraId="356AAF9A" w14:textId="77777777" w:rsidR="002621A6" w:rsidRPr="00D10055" w:rsidRDefault="002621A6" w:rsidP="002621A6"/>
        </w:tc>
      </w:tr>
      <w:tr w:rsidR="002621A6" w14:paraId="52F67E1F" w14:textId="77777777" w:rsidTr="002621A6">
        <w:tc>
          <w:tcPr>
            <w:tcW w:w="560" w:type="dxa"/>
            <w:vMerge/>
            <w:tcBorders>
              <w:left w:val="single" w:sz="4" w:space="0" w:color="000000"/>
              <w:right w:val="single" w:sz="4" w:space="0" w:color="000000"/>
            </w:tcBorders>
            <w:shd w:val="clear" w:color="auto" w:fill="FFF2CC" w:themeFill="accent4" w:themeFillTint="33"/>
          </w:tcPr>
          <w:p w14:paraId="1028DE88" w14:textId="77777777" w:rsidR="002621A6" w:rsidRPr="00D10055" w:rsidRDefault="002621A6" w:rsidP="002621A6"/>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AEDCD65" w14:textId="77777777" w:rsidR="002621A6" w:rsidRPr="00D10055" w:rsidRDefault="002621A6" w:rsidP="002621A6">
            <w:r w:rsidRPr="00D10055">
              <w:t>Repérer les procédés de l’éloquence et les analyser</w:t>
            </w:r>
          </w:p>
        </w:tc>
        <w:tc>
          <w:tcPr>
            <w:tcW w:w="1129" w:type="dxa"/>
          </w:tcPr>
          <w:p w14:paraId="5FED41D4" w14:textId="77777777" w:rsidR="002621A6" w:rsidRPr="00D10055" w:rsidRDefault="002621A6" w:rsidP="002621A6"/>
        </w:tc>
        <w:tc>
          <w:tcPr>
            <w:tcW w:w="1129" w:type="dxa"/>
          </w:tcPr>
          <w:p w14:paraId="2C034D51" w14:textId="77777777" w:rsidR="002621A6" w:rsidRPr="00D10055" w:rsidRDefault="002621A6" w:rsidP="002621A6"/>
        </w:tc>
        <w:tc>
          <w:tcPr>
            <w:tcW w:w="1129" w:type="dxa"/>
          </w:tcPr>
          <w:p w14:paraId="15B9D41A" w14:textId="77777777" w:rsidR="002621A6" w:rsidRPr="00D10055" w:rsidRDefault="002621A6" w:rsidP="002621A6"/>
        </w:tc>
        <w:tc>
          <w:tcPr>
            <w:tcW w:w="1129" w:type="dxa"/>
          </w:tcPr>
          <w:p w14:paraId="150A9B5A" w14:textId="77777777" w:rsidR="002621A6" w:rsidRPr="00D10055" w:rsidRDefault="002621A6" w:rsidP="002621A6"/>
        </w:tc>
      </w:tr>
      <w:tr w:rsidR="002621A6" w14:paraId="408BBB18" w14:textId="77777777" w:rsidTr="002621A6">
        <w:tc>
          <w:tcPr>
            <w:tcW w:w="560" w:type="dxa"/>
            <w:vMerge/>
            <w:tcBorders>
              <w:left w:val="single" w:sz="4" w:space="0" w:color="000000"/>
              <w:right w:val="single" w:sz="4" w:space="0" w:color="000000"/>
            </w:tcBorders>
            <w:shd w:val="clear" w:color="auto" w:fill="FFF2CC" w:themeFill="accent4" w:themeFillTint="33"/>
          </w:tcPr>
          <w:p w14:paraId="55514E77" w14:textId="77777777" w:rsidR="002621A6" w:rsidRPr="00D10055" w:rsidRDefault="002621A6" w:rsidP="002621A6">
            <w:pPr>
              <w:ind w:right="70"/>
            </w:pPr>
          </w:p>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B3C17F4" w14:textId="77777777" w:rsidR="002621A6" w:rsidRPr="00D10055" w:rsidRDefault="002621A6" w:rsidP="002621A6">
            <w:pPr>
              <w:ind w:right="70"/>
            </w:pPr>
            <w:r w:rsidRPr="00D10055">
              <w:t>Distinguer les formes, les codes et les pratiques de toutes prises de parole</w:t>
            </w:r>
          </w:p>
        </w:tc>
        <w:tc>
          <w:tcPr>
            <w:tcW w:w="1129" w:type="dxa"/>
          </w:tcPr>
          <w:p w14:paraId="3B6FB49F" w14:textId="77777777" w:rsidR="002621A6" w:rsidRPr="00D10055" w:rsidRDefault="002621A6" w:rsidP="002621A6"/>
        </w:tc>
        <w:tc>
          <w:tcPr>
            <w:tcW w:w="1129" w:type="dxa"/>
          </w:tcPr>
          <w:p w14:paraId="47710E74" w14:textId="77777777" w:rsidR="002621A6" w:rsidRPr="00D10055" w:rsidRDefault="002621A6" w:rsidP="002621A6"/>
        </w:tc>
        <w:tc>
          <w:tcPr>
            <w:tcW w:w="1129" w:type="dxa"/>
          </w:tcPr>
          <w:p w14:paraId="5744580C" w14:textId="77777777" w:rsidR="002621A6" w:rsidRPr="00D10055" w:rsidRDefault="002621A6" w:rsidP="002621A6"/>
        </w:tc>
        <w:tc>
          <w:tcPr>
            <w:tcW w:w="1129" w:type="dxa"/>
          </w:tcPr>
          <w:p w14:paraId="73F2B161" w14:textId="77777777" w:rsidR="002621A6" w:rsidRPr="00D10055" w:rsidRDefault="002621A6" w:rsidP="002621A6"/>
        </w:tc>
      </w:tr>
      <w:tr w:rsidR="002621A6" w14:paraId="0EE5970E" w14:textId="77777777" w:rsidTr="002621A6">
        <w:tc>
          <w:tcPr>
            <w:tcW w:w="560" w:type="dxa"/>
            <w:vMerge/>
            <w:tcBorders>
              <w:left w:val="single" w:sz="4" w:space="0" w:color="000000"/>
              <w:right w:val="single" w:sz="4" w:space="0" w:color="000000"/>
            </w:tcBorders>
            <w:shd w:val="clear" w:color="auto" w:fill="FFF2CC" w:themeFill="accent4" w:themeFillTint="33"/>
          </w:tcPr>
          <w:p w14:paraId="4B954E13" w14:textId="77777777" w:rsidR="002621A6" w:rsidRPr="00D10055" w:rsidRDefault="002621A6" w:rsidP="002621A6">
            <w:pPr>
              <w:ind w:right="70"/>
            </w:pPr>
          </w:p>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9E11E3F" w14:textId="77777777" w:rsidR="002621A6" w:rsidRPr="00D10055" w:rsidRDefault="002621A6" w:rsidP="002621A6">
            <w:pPr>
              <w:ind w:right="70"/>
            </w:pPr>
            <w:r w:rsidRPr="00D10055">
              <w:t>Repérer les stratégies de lecture à mettre en œuvre selon le type de textes littéraires, documentaires ou professionnels</w:t>
            </w:r>
          </w:p>
        </w:tc>
        <w:tc>
          <w:tcPr>
            <w:tcW w:w="1129" w:type="dxa"/>
          </w:tcPr>
          <w:p w14:paraId="0C522D95" w14:textId="77777777" w:rsidR="002621A6" w:rsidRPr="00D10055" w:rsidRDefault="002621A6" w:rsidP="002621A6"/>
        </w:tc>
        <w:tc>
          <w:tcPr>
            <w:tcW w:w="1129" w:type="dxa"/>
          </w:tcPr>
          <w:p w14:paraId="47AB66AC" w14:textId="77777777" w:rsidR="002621A6" w:rsidRPr="00D10055" w:rsidRDefault="002621A6" w:rsidP="002621A6"/>
        </w:tc>
        <w:tc>
          <w:tcPr>
            <w:tcW w:w="1129" w:type="dxa"/>
          </w:tcPr>
          <w:p w14:paraId="158EC182" w14:textId="77777777" w:rsidR="002621A6" w:rsidRPr="00D10055" w:rsidRDefault="002621A6" w:rsidP="002621A6"/>
        </w:tc>
        <w:tc>
          <w:tcPr>
            <w:tcW w:w="1129" w:type="dxa"/>
          </w:tcPr>
          <w:p w14:paraId="20A256B8" w14:textId="77777777" w:rsidR="002621A6" w:rsidRPr="00D10055" w:rsidRDefault="002621A6" w:rsidP="002621A6"/>
        </w:tc>
      </w:tr>
      <w:tr w:rsidR="002621A6" w14:paraId="0586950F" w14:textId="77777777" w:rsidTr="002621A6">
        <w:tc>
          <w:tcPr>
            <w:tcW w:w="560" w:type="dxa"/>
            <w:vMerge/>
            <w:tcBorders>
              <w:left w:val="single" w:sz="4" w:space="0" w:color="000000"/>
              <w:right w:val="single" w:sz="4" w:space="0" w:color="000000"/>
            </w:tcBorders>
            <w:shd w:val="clear" w:color="auto" w:fill="FFF2CC" w:themeFill="accent4" w:themeFillTint="33"/>
          </w:tcPr>
          <w:p w14:paraId="18E0AF22" w14:textId="77777777" w:rsidR="002621A6" w:rsidRPr="00D10055" w:rsidRDefault="002621A6" w:rsidP="002621A6">
            <w:pPr>
              <w:ind w:right="70"/>
            </w:pPr>
          </w:p>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EAB63EB" w14:textId="77777777" w:rsidR="002621A6" w:rsidRPr="00D10055" w:rsidRDefault="002621A6" w:rsidP="002621A6">
            <w:pPr>
              <w:ind w:right="70"/>
            </w:pPr>
            <w:r w:rsidRPr="00D10055">
              <w:t>Lire et analyser un recueil poétique</w:t>
            </w:r>
          </w:p>
        </w:tc>
        <w:tc>
          <w:tcPr>
            <w:tcW w:w="1129" w:type="dxa"/>
          </w:tcPr>
          <w:p w14:paraId="102533E6" w14:textId="77777777" w:rsidR="002621A6" w:rsidRPr="00D10055" w:rsidRDefault="002621A6" w:rsidP="002621A6"/>
        </w:tc>
        <w:tc>
          <w:tcPr>
            <w:tcW w:w="1129" w:type="dxa"/>
          </w:tcPr>
          <w:p w14:paraId="7E44A60A" w14:textId="77777777" w:rsidR="002621A6" w:rsidRPr="00D10055" w:rsidRDefault="002621A6" w:rsidP="002621A6"/>
        </w:tc>
        <w:tc>
          <w:tcPr>
            <w:tcW w:w="1129" w:type="dxa"/>
          </w:tcPr>
          <w:p w14:paraId="2AA2C346" w14:textId="77777777" w:rsidR="002621A6" w:rsidRPr="00D10055" w:rsidRDefault="002621A6" w:rsidP="002621A6"/>
        </w:tc>
        <w:tc>
          <w:tcPr>
            <w:tcW w:w="1129" w:type="dxa"/>
          </w:tcPr>
          <w:p w14:paraId="412A0ECD" w14:textId="77777777" w:rsidR="002621A6" w:rsidRPr="00D10055" w:rsidRDefault="002621A6" w:rsidP="002621A6"/>
        </w:tc>
      </w:tr>
      <w:tr w:rsidR="002621A6" w14:paraId="793012BA" w14:textId="77777777" w:rsidTr="002621A6">
        <w:tc>
          <w:tcPr>
            <w:tcW w:w="560" w:type="dxa"/>
            <w:vMerge/>
            <w:tcBorders>
              <w:left w:val="single" w:sz="4" w:space="0" w:color="000000"/>
              <w:right w:val="single" w:sz="4" w:space="0" w:color="000000"/>
            </w:tcBorders>
            <w:shd w:val="clear" w:color="auto" w:fill="FFF2CC" w:themeFill="accent4" w:themeFillTint="33"/>
          </w:tcPr>
          <w:p w14:paraId="171117F9" w14:textId="77777777" w:rsidR="002621A6" w:rsidRPr="00D10055" w:rsidRDefault="002621A6" w:rsidP="002621A6">
            <w:pPr>
              <w:ind w:right="70"/>
            </w:pPr>
          </w:p>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5D175CA" w14:textId="3B8BA3D6" w:rsidR="002621A6" w:rsidRPr="00D10055" w:rsidRDefault="002B10F3" w:rsidP="002621A6">
            <w:pPr>
              <w:ind w:right="70"/>
            </w:pPr>
            <w:r>
              <w:t>Comprendre et analyser</w:t>
            </w:r>
            <w:r w:rsidR="002621A6" w:rsidRPr="00D10055">
              <w:t xml:space="preserve">  les processus de la création</w:t>
            </w:r>
          </w:p>
        </w:tc>
        <w:tc>
          <w:tcPr>
            <w:tcW w:w="1129" w:type="dxa"/>
          </w:tcPr>
          <w:p w14:paraId="4FA0810D" w14:textId="77777777" w:rsidR="002621A6" w:rsidRPr="00D10055" w:rsidRDefault="002621A6" w:rsidP="002621A6"/>
        </w:tc>
        <w:tc>
          <w:tcPr>
            <w:tcW w:w="1129" w:type="dxa"/>
          </w:tcPr>
          <w:p w14:paraId="5B83B22D" w14:textId="77777777" w:rsidR="002621A6" w:rsidRPr="00D10055" w:rsidRDefault="002621A6" w:rsidP="002621A6"/>
        </w:tc>
        <w:tc>
          <w:tcPr>
            <w:tcW w:w="1129" w:type="dxa"/>
          </w:tcPr>
          <w:p w14:paraId="66575C1C" w14:textId="77777777" w:rsidR="002621A6" w:rsidRPr="00D10055" w:rsidRDefault="002621A6" w:rsidP="002621A6"/>
        </w:tc>
        <w:tc>
          <w:tcPr>
            <w:tcW w:w="1129" w:type="dxa"/>
          </w:tcPr>
          <w:p w14:paraId="4075905D" w14:textId="77777777" w:rsidR="002621A6" w:rsidRPr="00D10055" w:rsidRDefault="002621A6" w:rsidP="002621A6"/>
        </w:tc>
      </w:tr>
      <w:tr w:rsidR="002621A6" w14:paraId="29F5087F" w14:textId="77777777" w:rsidTr="002621A6">
        <w:tc>
          <w:tcPr>
            <w:tcW w:w="560" w:type="dxa"/>
            <w:vMerge/>
            <w:tcBorders>
              <w:left w:val="single" w:sz="4" w:space="0" w:color="000000"/>
              <w:right w:val="single" w:sz="4" w:space="0" w:color="000000"/>
            </w:tcBorders>
            <w:shd w:val="clear" w:color="auto" w:fill="FFF2CC" w:themeFill="accent4" w:themeFillTint="33"/>
          </w:tcPr>
          <w:p w14:paraId="444B6CB2" w14:textId="77777777" w:rsidR="002621A6" w:rsidRPr="00D10055" w:rsidRDefault="002621A6" w:rsidP="002621A6">
            <w:pPr>
              <w:ind w:right="70"/>
            </w:pPr>
          </w:p>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C95BDB6" w14:textId="77777777" w:rsidR="002621A6" w:rsidRPr="00D10055" w:rsidRDefault="002621A6" w:rsidP="002621A6">
            <w:pPr>
              <w:ind w:right="70"/>
            </w:pPr>
            <w:r w:rsidRPr="00D10055">
              <w:t>Se repérer dans une œuvre romanesque en suivant le parcours d’un personnage : cohérence et continuité narratives</w:t>
            </w:r>
          </w:p>
        </w:tc>
        <w:tc>
          <w:tcPr>
            <w:tcW w:w="1129" w:type="dxa"/>
          </w:tcPr>
          <w:p w14:paraId="379BA8D0" w14:textId="77777777" w:rsidR="002621A6" w:rsidRPr="00D10055" w:rsidRDefault="002621A6" w:rsidP="002621A6"/>
        </w:tc>
        <w:tc>
          <w:tcPr>
            <w:tcW w:w="1129" w:type="dxa"/>
          </w:tcPr>
          <w:p w14:paraId="69A80828" w14:textId="77777777" w:rsidR="002621A6" w:rsidRPr="00D10055" w:rsidRDefault="002621A6" w:rsidP="002621A6"/>
        </w:tc>
        <w:tc>
          <w:tcPr>
            <w:tcW w:w="1129" w:type="dxa"/>
          </w:tcPr>
          <w:p w14:paraId="6E4DC324" w14:textId="77777777" w:rsidR="002621A6" w:rsidRPr="00D10055" w:rsidRDefault="002621A6" w:rsidP="002621A6"/>
        </w:tc>
        <w:tc>
          <w:tcPr>
            <w:tcW w:w="1129" w:type="dxa"/>
          </w:tcPr>
          <w:p w14:paraId="38442966" w14:textId="77777777" w:rsidR="002621A6" w:rsidRPr="00D10055" w:rsidRDefault="002621A6" w:rsidP="002621A6"/>
        </w:tc>
      </w:tr>
      <w:tr w:rsidR="002621A6" w14:paraId="4EBD4F9E" w14:textId="77777777" w:rsidTr="002621A6">
        <w:tc>
          <w:tcPr>
            <w:tcW w:w="560" w:type="dxa"/>
            <w:vMerge/>
            <w:tcBorders>
              <w:left w:val="single" w:sz="4" w:space="0" w:color="000000"/>
              <w:right w:val="single" w:sz="4" w:space="0" w:color="000000"/>
            </w:tcBorders>
            <w:shd w:val="clear" w:color="auto" w:fill="FFF2CC" w:themeFill="accent4" w:themeFillTint="33"/>
          </w:tcPr>
          <w:p w14:paraId="3853ACD4" w14:textId="77777777" w:rsidR="002621A6" w:rsidRPr="00D10055" w:rsidRDefault="002621A6" w:rsidP="002621A6">
            <w:pPr>
              <w:ind w:right="70"/>
            </w:pPr>
          </w:p>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D1A1FCC" w14:textId="74D47D0B" w:rsidR="002621A6" w:rsidRPr="00D10055" w:rsidRDefault="002B10F3" w:rsidP="002B10F3">
            <w:pPr>
              <w:ind w:right="70"/>
            </w:pPr>
            <w:r>
              <w:t>Comprendre et expliquer le</w:t>
            </w:r>
            <w:r w:rsidR="002621A6" w:rsidRPr="00D10055">
              <w:t xml:space="preserve"> sens et la valeur des figures romanesques</w:t>
            </w:r>
          </w:p>
        </w:tc>
        <w:tc>
          <w:tcPr>
            <w:tcW w:w="1129" w:type="dxa"/>
          </w:tcPr>
          <w:p w14:paraId="6E42CCB1" w14:textId="77777777" w:rsidR="002621A6" w:rsidRPr="00D10055" w:rsidRDefault="002621A6" w:rsidP="002621A6"/>
        </w:tc>
        <w:tc>
          <w:tcPr>
            <w:tcW w:w="1129" w:type="dxa"/>
          </w:tcPr>
          <w:p w14:paraId="13B39E9C" w14:textId="77777777" w:rsidR="002621A6" w:rsidRPr="00D10055" w:rsidRDefault="002621A6" w:rsidP="002621A6"/>
        </w:tc>
        <w:tc>
          <w:tcPr>
            <w:tcW w:w="1129" w:type="dxa"/>
          </w:tcPr>
          <w:p w14:paraId="6CD88755" w14:textId="77777777" w:rsidR="002621A6" w:rsidRPr="00D10055" w:rsidRDefault="002621A6" w:rsidP="002621A6"/>
        </w:tc>
        <w:tc>
          <w:tcPr>
            <w:tcW w:w="1129" w:type="dxa"/>
          </w:tcPr>
          <w:p w14:paraId="49CCBEB7" w14:textId="77777777" w:rsidR="002621A6" w:rsidRPr="00D10055" w:rsidRDefault="002621A6" w:rsidP="002621A6"/>
        </w:tc>
      </w:tr>
      <w:tr w:rsidR="002621A6" w14:paraId="6BB676BF" w14:textId="77777777" w:rsidTr="002621A6">
        <w:tc>
          <w:tcPr>
            <w:tcW w:w="560" w:type="dxa"/>
            <w:vMerge/>
            <w:tcBorders>
              <w:left w:val="single" w:sz="4" w:space="0" w:color="000000"/>
              <w:bottom w:val="single" w:sz="4" w:space="0" w:color="000000"/>
              <w:right w:val="single" w:sz="4" w:space="0" w:color="000000"/>
            </w:tcBorders>
            <w:shd w:val="clear" w:color="auto" w:fill="FFF2CC" w:themeFill="accent4" w:themeFillTint="33"/>
          </w:tcPr>
          <w:p w14:paraId="4FA431C5" w14:textId="77777777" w:rsidR="002621A6" w:rsidRPr="00D10055" w:rsidRDefault="002621A6" w:rsidP="002621A6">
            <w:pPr>
              <w:ind w:right="70"/>
            </w:pPr>
          </w:p>
        </w:tc>
        <w:tc>
          <w:tcPr>
            <w:tcW w:w="100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9163672" w14:textId="55EC4EC3" w:rsidR="002621A6" w:rsidRPr="00D10055" w:rsidRDefault="002B10F3" w:rsidP="002B10F3">
            <w:pPr>
              <w:ind w:right="70"/>
            </w:pPr>
            <w:r>
              <w:t>Comprendre le</w:t>
            </w:r>
            <w:r w:rsidR="002621A6" w:rsidRPr="00D10055">
              <w:t>s intentions de l’émetteur et</w:t>
            </w:r>
            <w:r>
              <w:t xml:space="preserve"> évaluer</w:t>
            </w:r>
            <w:r w:rsidR="002621A6" w:rsidRPr="00D10055">
              <w:t xml:space="preserve"> l’efficacité de la réception dans l’observation d’un document professionnel composite</w:t>
            </w:r>
          </w:p>
        </w:tc>
        <w:tc>
          <w:tcPr>
            <w:tcW w:w="1129" w:type="dxa"/>
          </w:tcPr>
          <w:p w14:paraId="14339220" w14:textId="77777777" w:rsidR="002621A6" w:rsidRPr="00D10055" w:rsidRDefault="002621A6" w:rsidP="002621A6"/>
        </w:tc>
        <w:tc>
          <w:tcPr>
            <w:tcW w:w="1129" w:type="dxa"/>
          </w:tcPr>
          <w:p w14:paraId="19799FE2" w14:textId="77777777" w:rsidR="002621A6" w:rsidRPr="00D10055" w:rsidRDefault="002621A6" w:rsidP="002621A6"/>
        </w:tc>
        <w:tc>
          <w:tcPr>
            <w:tcW w:w="1129" w:type="dxa"/>
          </w:tcPr>
          <w:p w14:paraId="69F754CD" w14:textId="77777777" w:rsidR="002621A6" w:rsidRPr="00D10055" w:rsidRDefault="002621A6" w:rsidP="002621A6"/>
        </w:tc>
        <w:tc>
          <w:tcPr>
            <w:tcW w:w="1129" w:type="dxa"/>
          </w:tcPr>
          <w:p w14:paraId="507D230C" w14:textId="77777777" w:rsidR="002621A6" w:rsidRPr="00D10055" w:rsidRDefault="002621A6" w:rsidP="002621A6"/>
        </w:tc>
      </w:tr>
      <w:tr w:rsidR="002621A6" w14:paraId="097B41FB" w14:textId="77777777" w:rsidTr="002621A6">
        <w:tc>
          <w:tcPr>
            <w:tcW w:w="560" w:type="dxa"/>
            <w:vMerge w:val="restart"/>
            <w:tcBorders>
              <w:top w:val="single" w:sz="4" w:space="0" w:color="000000"/>
              <w:left w:val="single" w:sz="4" w:space="0" w:color="000000"/>
              <w:right w:val="single" w:sz="4" w:space="0" w:color="000000"/>
            </w:tcBorders>
            <w:shd w:val="clear" w:color="auto" w:fill="D9E2F3" w:themeFill="accent5" w:themeFillTint="33"/>
            <w:textDirection w:val="btLr"/>
            <w:vAlign w:val="center"/>
          </w:tcPr>
          <w:p w14:paraId="51F67319" w14:textId="77777777" w:rsidR="002621A6" w:rsidRPr="00D10055" w:rsidRDefault="002621A6" w:rsidP="002621A6">
            <w:pPr>
              <w:ind w:left="113" w:right="113"/>
              <w:jc w:val="center"/>
            </w:pPr>
            <w:r w:rsidRPr="00D10055">
              <w:t>Terminale</w:t>
            </w:r>
          </w:p>
        </w:tc>
        <w:tc>
          <w:tcPr>
            <w:tcW w:w="100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6AA6DB4" w14:textId="77777777" w:rsidR="002621A6" w:rsidRPr="00D10055" w:rsidRDefault="002621A6" w:rsidP="002621A6">
            <w:r w:rsidRPr="00D10055">
              <w:t>Lire et étudier une œuvre de la littérature d’idées pour découvrir les questionnements sur le monde et la condition humaine</w:t>
            </w:r>
          </w:p>
        </w:tc>
        <w:tc>
          <w:tcPr>
            <w:tcW w:w="1129" w:type="dxa"/>
          </w:tcPr>
          <w:p w14:paraId="033F9A9D" w14:textId="77777777" w:rsidR="002621A6" w:rsidRPr="00D10055" w:rsidRDefault="002621A6" w:rsidP="002621A6"/>
        </w:tc>
        <w:tc>
          <w:tcPr>
            <w:tcW w:w="1129" w:type="dxa"/>
          </w:tcPr>
          <w:p w14:paraId="3A1B3534" w14:textId="77777777" w:rsidR="002621A6" w:rsidRPr="00D10055" w:rsidRDefault="002621A6" w:rsidP="002621A6"/>
        </w:tc>
        <w:tc>
          <w:tcPr>
            <w:tcW w:w="1129" w:type="dxa"/>
          </w:tcPr>
          <w:p w14:paraId="40D4E043" w14:textId="77777777" w:rsidR="002621A6" w:rsidRPr="00D10055" w:rsidRDefault="002621A6" w:rsidP="002621A6"/>
        </w:tc>
        <w:tc>
          <w:tcPr>
            <w:tcW w:w="1129" w:type="dxa"/>
          </w:tcPr>
          <w:p w14:paraId="41AC490D" w14:textId="77777777" w:rsidR="002621A6" w:rsidRPr="00D10055" w:rsidRDefault="002621A6" w:rsidP="002621A6"/>
        </w:tc>
      </w:tr>
      <w:tr w:rsidR="002621A6" w14:paraId="0A7CCE37" w14:textId="77777777" w:rsidTr="002621A6">
        <w:tc>
          <w:tcPr>
            <w:tcW w:w="560" w:type="dxa"/>
            <w:vMerge/>
            <w:tcBorders>
              <w:left w:val="single" w:sz="4" w:space="0" w:color="000000"/>
              <w:right w:val="single" w:sz="4" w:space="0" w:color="000000"/>
            </w:tcBorders>
            <w:shd w:val="clear" w:color="auto" w:fill="D9E2F3" w:themeFill="accent5" w:themeFillTint="33"/>
          </w:tcPr>
          <w:p w14:paraId="589EEDE2" w14:textId="77777777" w:rsidR="002621A6" w:rsidRPr="00D10055" w:rsidRDefault="002621A6" w:rsidP="002621A6"/>
        </w:tc>
        <w:tc>
          <w:tcPr>
            <w:tcW w:w="100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418DDAD" w14:textId="77777777" w:rsidR="002621A6" w:rsidRPr="00D10055" w:rsidRDefault="002621A6" w:rsidP="002621A6">
            <w:r w:rsidRPr="00D10055">
              <w:t>Construire un raisonnement personnel en organisant ses connaissances et en confrontant des points de vue dans le cadre de l’étude d’un groupement de textes</w:t>
            </w:r>
          </w:p>
        </w:tc>
        <w:tc>
          <w:tcPr>
            <w:tcW w:w="1129" w:type="dxa"/>
          </w:tcPr>
          <w:p w14:paraId="28FD293D" w14:textId="77777777" w:rsidR="002621A6" w:rsidRPr="00D10055" w:rsidRDefault="002621A6" w:rsidP="002621A6"/>
        </w:tc>
        <w:tc>
          <w:tcPr>
            <w:tcW w:w="1129" w:type="dxa"/>
          </w:tcPr>
          <w:p w14:paraId="1323D883" w14:textId="77777777" w:rsidR="002621A6" w:rsidRPr="00D10055" w:rsidRDefault="002621A6" w:rsidP="002621A6"/>
        </w:tc>
        <w:tc>
          <w:tcPr>
            <w:tcW w:w="1129" w:type="dxa"/>
          </w:tcPr>
          <w:p w14:paraId="6135DAC7" w14:textId="77777777" w:rsidR="002621A6" w:rsidRPr="00D10055" w:rsidRDefault="002621A6" w:rsidP="002621A6"/>
        </w:tc>
        <w:tc>
          <w:tcPr>
            <w:tcW w:w="1129" w:type="dxa"/>
          </w:tcPr>
          <w:p w14:paraId="6A16DF2E" w14:textId="77777777" w:rsidR="002621A6" w:rsidRPr="00D10055" w:rsidRDefault="002621A6" w:rsidP="002621A6"/>
        </w:tc>
      </w:tr>
      <w:tr w:rsidR="002621A6" w14:paraId="2C044796" w14:textId="77777777" w:rsidTr="002621A6">
        <w:tc>
          <w:tcPr>
            <w:tcW w:w="560" w:type="dxa"/>
            <w:vMerge/>
            <w:tcBorders>
              <w:left w:val="single" w:sz="4" w:space="0" w:color="000000"/>
              <w:right w:val="single" w:sz="4" w:space="0" w:color="000000"/>
            </w:tcBorders>
            <w:shd w:val="clear" w:color="auto" w:fill="D9E2F3" w:themeFill="accent5" w:themeFillTint="33"/>
          </w:tcPr>
          <w:p w14:paraId="70FFDA09" w14:textId="77777777" w:rsidR="002621A6" w:rsidRPr="00D10055" w:rsidRDefault="002621A6" w:rsidP="002621A6"/>
        </w:tc>
        <w:tc>
          <w:tcPr>
            <w:tcW w:w="100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25C851B" w14:textId="105A21EB" w:rsidR="002621A6" w:rsidRPr="00D10055" w:rsidRDefault="002621A6" w:rsidP="002621A6">
            <w:r w:rsidRPr="00D10055">
              <w:t>Analyser les représentations et réflexions sur les relations hu</w:t>
            </w:r>
            <w:r w:rsidR="004B50BC">
              <w:t>maines pour mieux appréhender le</w:t>
            </w:r>
            <w:r w:rsidRPr="00D10055">
              <w:t xml:space="preserve"> contexte professionnel et la conduite à y tenir</w:t>
            </w:r>
          </w:p>
        </w:tc>
        <w:tc>
          <w:tcPr>
            <w:tcW w:w="1129" w:type="dxa"/>
          </w:tcPr>
          <w:p w14:paraId="526B1DC5" w14:textId="77777777" w:rsidR="002621A6" w:rsidRPr="00D10055" w:rsidRDefault="002621A6" w:rsidP="002621A6"/>
        </w:tc>
        <w:tc>
          <w:tcPr>
            <w:tcW w:w="1129" w:type="dxa"/>
          </w:tcPr>
          <w:p w14:paraId="7261FAE9" w14:textId="77777777" w:rsidR="002621A6" w:rsidRPr="00D10055" w:rsidRDefault="002621A6" w:rsidP="002621A6"/>
        </w:tc>
        <w:tc>
          <w:tcPr>
            <w:tcW w:w="1129" w:type="dxa"/>
          </w:tcPr>
          <w:p w14:paraId="33E3AF83" w14:textId="77777777" w:rsidR="002621A6" w:rsidRPr="00D10055" w:rsidRDefault="002621A6" w:rsidP="002621A6"/>
        </w:tc>
        <w:tc>
          <w:tcPr>
            <w:tcW w:w="1129" w:type="dxa"/>
          </w:tcPr>
          <w:p w14:paraId="40D0F999" w14:textId="77777777" w:rsidR="002621A6" w:rsidRPr="00D10055" w:rsidRDefault="002621A6" w:rsidP="002621A6"/>
        </w:tc>
      </w:tr>
      <w:tr w:rsidR="002621A6" w14:paraId="770E32CF" w14:textId="77777777" w:rsidTr="002621A6">
        <w:tc>
          <w:tcPr>
            <w:tcW w:w="560" w:type="dxa"/>
            <w:vMerge/>
            <w:tcBorders>
              <w:left w:val="single" w:sz="4" w:space="0" w:color="000000"/>
              <w:right w:val="single" w:sz="4" w:space="0" w:color="000000"/>
            </w:tcBorders>
            <w:shd w:val="clear" w:color="auto" w:fill="D9E2F3" w:themeFill="accent5" w:themeFillTint="33"/>
          </w:tcPr>
          <w:p w14:paraId="3B3B19A3" w14:textId="77777777" w:rsidR="002621A6" w:rsidRPr="00D10055" w:rsidRDefault="002621A6" w:rsidP="002621A6"/>
        </w:tc>
        <w:tc>
          <w:tcPr>
            <w:tcW w:w="100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5535B61" w14:textId="77777777" w:rsidR="002621A6" w:rsidRPr="00D10055" w:rsidRDefault="002621A6" w:rsidP="002621A6">
            <w:r w:rsidRPr="00D10055">
              <w:t>Reformuler le sens général d’un texte</w:t>
            </w:r>
          </w:p>
        </w:tc>
        <w:tc>
          <w:tcPr>
            <w:tcW w:w="1129" w:type="dxa"/>
          </w:tcPr>
          <w:p w14:paraId="49E577EC" w14:textId="77777777" w:rsidR="002621A6" w:rsidRPr="00D10055" w:rsidRDefault="002621A6" w:rsidP="002621A6"/>
        </w:tc>
        <w:tc>
          <w:tcPr>
            <w:tcW w:w="1129" w:type="dxa"/>
          </w:tcPr>
          <w:p w14:paraId="033670DB" w14:textId="77777777" w:rsidR="002621A6" w:rsidRPr="00D10055" w:rsidRDefault="002621A6" w:rsidP="002621A6"/>
        </w:tc>
        <w:tc>
          <w:tcPr>
            <w:tcW w:w="1129" w:type="dxa"/>
          </w:tcPr>
          <w:p w14:paraId="5A94260C" w14:textId="77777777" w:rsidR="002621A6" w:rsidRPr="00D10055" w:rsidRDefault="002621A6" w:rsidP="002621A6"/>
        </w:tc>
        <w:tc>
          <w:tcPr>
            <w:tcW w:w="1129" w:type="dxa"/>
          </w:tcPr>
          <w:p w14:paraId="008485D0" w14:textId="77777777" w:rsidR="002621A6" w:rsidRPr="00D10055" w:rsidRDefault="002621A6" w:rsidP="002621A6"/>
        </w:tc>
      </w:tr>
      <w:tr w:rsidR="002621A6" w14:paraId="53BC8C3F" w14:textId="77777777" w:rsidTr="002621A6">
        <w:tc>
          <w:tcPr>
            <w:tcW w:w="560" w:type="dxa"/>
            <w:vMerge/>
            <w:tcBorders>
              <w:left w:val="single" w:sz="4" w:space="0" w:color="000000"/>
              <w:right w:val="single" w:sz="4" w:space="0" w:color="000000"/>
            </w:tcBorders>
            <w:shd w:val="clear" w:color="auto" w:fill="D9E2F3" w:themeFill="accent5" w:themeFillTint="33"/>
          </w:tcPr>
          <w:p w14:paraId="76C01C85" w14:textId="77777777" w:rsidR="002621A6" w:rsidRPr="00D10055" w:rsidRDefault="002621A6" w:rsidP="002621A6"/>
        </w:tc>
        <w:tc>
          <w:tcPr>
            <w:tcW w:w="100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313004B" w14:textId="77777777" w:rsidR="002621A6" w:rsidRPr="00D10055" w:rsidRDefault="002621A6" w:rsidP="002621A6">
            <w:r w:rsidRPr="00D10055">
              <w:t>Sélectionner en autonomie ce qui mérite d’être analysé</w:t>
            </w:r>
          </w:p>
        </w:tc>
        <w:tc>
          <w:tcPr>
            <w:tcW w:w="1129" w:type="dxa"/>
          </w:tcPr>
          <w:p w14:paraId="4AFF1F54" w14:textId="77777777" w:rsidR="002621A6" w:rsidRPr="00D10055" w:rsidRDefault="002621A6" w:rsidP="002621A6"/>
        </w:tc>
        <w:tc>
          <w:tcPr>
            <w:tcW w:w="1129" w:type="dxa"/>
          </w:tcPr>
          <w:p w14:paraId="3861AA70" w14:textId="77777777" w:rsidR="002621A6" w:rsidRPr="00D10055" w:rsidRDefault="002621A6" w:rsidP="002621A6"/>
        </w:tc>
        <w:tc>
          <w:tcPr>
            <w:tcW w:w="1129" w:type="dxa"/>
          </w:tcPr>
          <w:p w14:paraId="15D46B20" w14:textId="77777777" w:rsidR="002621A6" w:rsidRPr="00D10055" w:rsidRDefault="002621A6" w:rsidP="002621A6"/>
        </w:tc>
        <w:tc>
          <w:tcPr>
            <w:tcW w:w="1129" w:type="dxa"/>
          </w:tcPr>
          <w:p w14:paraId="111E5556" w14:textId="77777777" w:rsidR="002621A6" w:rsidRPr="00D10055" w:rsidRDefault="002621A6" w:rsidP="002621A6"/>
        </w:tc>
      </w:tr>
      <w:tr w:rsidR="002621A6" w14:paraId="0C1EDC6F" w14:textId="77777777" w:rsidTr="002621A6">
        <w:tc>
          <w:tcPr>
            <w:tcW w:w="560" w:type="dxa"/>
            <w:vMerge/>
            <w:tcBorders>
              <w:left w:val="single" w:sz="4" w:space="0" w:color="000000"/>
              <w:bottom w:val="single" w:sz="4" w:space="0" w:color="000000"/>
              <w:right w:val="single" w:sz="4" w:space="0" w:color="000000"/>
            </w:tcBorders>
            <w:shd w:val="clear" w:color="auto" w:fill="D9E2F3" w:themeFill="accent5" w:themeFillTint="33"/>
          </w:tcPr>
          <w:p w14:paraId="035D3C16" w14:textId="77777777" w:rsidR="002621A6" w:rsidRPr="00D10055" w:rsidRDefault="002621A6" w:rsidP="002621A6"/>
        </w:tc>
        <w:tc>
          <w:tcPr>
            <w:tcW w:w="100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AD6BA63" w14:textId="3FEE57A7" w:rsidR="002621A6" w:rsidRPr="00D10055" w:rsidRDefault="002621A6" w:rsidP="004B50BC">
            <w:r w:rsidRPr="00D10055">
              <w:t xml:space="preserve">Justifier une interprétation globale en l’étayant </w:t>
            </w:r>
            <w:r w:rsidR="004B50BC">
              <w:t>par</w:t>
            </w:r>
            <w:r w:rsidRPr="00D10055">
              <w:t xml:space="preserve"> des passages choisis par soi</w:t>
            </w:r>
          </w:p>
        </w:tc>
        <w:tc>
          <w:tcPr>
            <w:tcW w:w="1129" w:type="dxa"/>
          </w:tcPr>
          <w:p w14:paraId="0AB929C1" w14:textId="77777777" w:rsidR="002621A6" w:rsidRPr="00D10055" w:rsidRDefault="002621A6" w:rsidP="002621A6"/>
        </w:tc>
        <w:tc>
          <w:tcPr>
            <w:tcW w:w="1129" w:type="dxa"/>
          </w:tcPr>
          <w:p w14:paraId="7C839705" w14:textId="77777777" w:rsidR="002621A6" w:rsidRPr="00D10055" w:rsidRDefault="002621A6" w:rsidP="002621A6"/>
        </w:tc>
        <w:tc>
          <w:tcPr>
            <w:tcW w:w="1129" w:type="dxa"/>
          </w:tcPr>
          <w:p w14:paraId="5F4586B6" w14:textId="77777777" w:rsidR="002621A6" w:rsidRPr="00D10055" w:rsidRDefault="002621A6" w:rsidP="002621A6"/>
        </w:tc>
        <w:tc>
          <w:tcPr>
            <w:tcW w:w="1129" w:type="dxa"/>
          </w:tcPr>
          <w:p w14:paraId="094DE38A" w14:textId="77777777" w:rsidR="002621A6" w:rsidRPr="00D10055" w:rsidRDefault="002621A6" w:rsidP="002621A6"/>
        </w:tc>
      </w:tr>
      <w:tr w:rsidR="002621A6" w14:paraId="4903375B" w14:textId="77777777" w:rsidTr="002621A6">
        <w:tc>
          <w:tcPr>
            <w:tcW w:w="10610" w:type="dxa"/>
            <w:gridSpan w:val="2"/>
            <w:shd w:val="clear" w:color="auto" w:fill="F7CAAC" w:themeFill="accent2" w:themeFillTint="66"/>
          </w:tcPr>
          <w:p w14:paraId="16FB43C0" w14:textId="77777777" w:rsidR="002621A6" w:rsidRPr="00D10055" w:rsidRDefault="002621A6" w:rsidP="002621A6">
            <w:r w:rsidRPr="00D10055">
              <w:t>Positionnement ensemble de la compétence</w:t>
            </w:r>
          </w:p>
        </w:tc>
        <w:tc>
          <w:tcPr>
            <w:tcW w:w="1129" w:type="dxa"/>
            <w:shd w:val="clear" w:color="auto" w:fill="F7CAAC" w:themeFill="accent2" w:themeFillTint="66"/>
          </w:tcPr>
          <w:p w14:paraId="4062E3C8" w14:textId="77777777" w:rsidR="002621A6" w:rsidRPr="00D10055" w:rsidRDefault="002621A6" w:rsidP="002621A6"/>
        </w:tc>
        <w:tc>
          <w:tcPr>
            <w:tcW w:w="1129" w:type="dxa"/>
            <w:shd w:val="clear" w:color="auto" w:fill="F7CAAC" w:themeFill="accent2" w:themeFillTint="66"/>
          </w:tcPr>
          <w:p w14:paraId="2CC950FD" w14:textId="77777777" w:rsidR="002621A6" w:rsidRPr="00D10055" w:rsidRDefault="002621A6" w:rsidP="002621A6"/>
        </w:tc>
        <w:tc>
          <w:tcPr>
            <w:tcW w:w="1129" w:type="dxa"/>
            <w:shd w:val="clear" w:color="auto" w:fill="F7CAAC" w:themeFill="accent2" w:themeFillTint="66"/>
          </w:tcPr>
          <w:p w14:paraId="4234D1E0" w14:textId="77777777" w:rsidR="002621A6" w:rsidRPr="00D10055" w:rsidRDefault="002621A6" w:rsidP="002621A6"/>
        </w:tc>
        <w:tc>
          <w:tcPr>
            <w:tcW w:w="1129" w:type="dxa"/>
            <w:shd w:val="clear" w:color="auto" w:fill="F7CAAC" w:themeFill="accent2" w:themeFillTint="66"/>
          </w:tcPr>
          <w:p w14:paraId="7F6461A7" w14:textId="77777777" w:rsidR="002621A6" w:rsidRPr="00D10055" w:rsidRDefault="002621A6" w:rsidP="002621A6"/>
        </w:tc>
      </w:tr>
      <w:tr w:rsidR="00380625" w14:paraId="6115E914" w14:textId="77777777" w:rsidTr="002621A6">
        <w:tc>
          <w:tcPr>
            <w:tcW w:w="15126" w:type="dxa"/>
            <w:gridSpan w:val="6"/>
            <w:shd w:val="clear" w:color="auto" w:fill="auto"/>
          </w:tcPr>
          <w:p w14:paraId="0D8A3735" w14:textId="77777777" w:rsidR="00380625" w:rsidRDefault="00380625" w:rsidP="00380625">
            <w:r w:rsidRPr="00F52E33">
              <w:t xml:space="preserve">Appréciation littérale (rapports de l’élève aux apprentissages, à la matière, faiblesses, forces et capacités, aides éventuelles mises en place pour atteindre le degré de maîtrise de la compétence) </w:t>
            </w:r>
          </w:p>
          <w:p w14:paraId="0CC0F223" w14:textId="7F80DC23" w:rsidR="00D22F7D" w:rsidRPr="00D10055" w:rsidRDefault="00D22F7D" w:rsidP="00380625"/>
        </w:tc>
      </w:tr>
    </w:tbl>
    <w:p w14:paraId="166A5494" w14:textId="77777777" w:rsidR="00A03CD1" w:rsidRDefault="00A03CD1">
      <w:pPr>
        <w:sectPr w:rsidR="00A03CD1" w:rsidSect="00380625">
          <w:pgSz w:w="16838" w:h="11906" w:orient="landscape"/>
          <w:pgMar w:top="720" w:right="720" w:bottom="720" w:left="720" w:header="708" w:footer="708" w:gutter="0"/>
          <w:cols w:space="708"/>
          <w:docGrid w:linePitch="360"/>
        </w:sectPr>
      </w:pPr>
    </w:p>
    <w:p w14:paraId="5CB66AFB" w14:textId="47D37633" w:rsidR="00D10055" w:rsidRDefault="00D10055"/>
    <w:tbl>
      <w:tblPr>
        <w:tblStyle w:val="Grilledutableau"/>
        <w:tblW w:w="0" w:type="auto"/>
        <w:tblLook w:val="04A0" w:firstRow="1" w:lastRow="0" w:firstColumn="1" w:lastColumn="0" w:noHBand="0" w:noVBand="1"/>
      </w:tblPr>
      <w:tblGrid>
        <w:gridCol w:w="562"/>
        <w:gridCol w:w="10206"/>
        <w:gridCol w:w="1134"/>
        <w:gridCol w:w="1134"/>
        <w:gridCol w:w="1134"/>
        <w:gridCol w:w="1134"/>
      </w:tblGrid>
      <w:tr w:rsidR="00A436B8" w14:paraId="0B4FBE47" w14:textId="77777777" w:rsidTr="007D0157">
        <w:tc>
          <w:tcPr>
            <w:tcW w:w="15304" w:type="dxa"/>
            <w:gridSpan w:val="6"/>
            <w:shd w:val="clear" w:color="auto" w:fill="E2EFD9" w:themeFill="accent6" w:themeFillTint="33"/>
            <w:vAlign w:val="center"/>
          </w:tcPr>
          <w:p w14:paraId="4F49B36F" w14:textId="77777777" w:rsidR="00A436B8" w:rsidRPr="00D10055" w:rsidRDefault="00A436B8" w:rsidP="007D0157">
            <w:pPr>
              <w:jc w:val="center"/>
              <w:rPr>
                <w:b/>
                <w:sz w:val="24"/>
                <w:szCs w:val="24"/>
              </w:rPr>
            </w:pPr>
            <w:r w:rsidRPr="00D10055">
              <w:rPr>
                <w:b/>
                <w:sz w:val="24"/>
                <w:szCs w:val="24"/>
              </w:rPr>
              <w:t>Compétence : confronter des connaissances et des expériences pour se construire</w:t>
            </w:r>
          </w:p>
          <w:p w14:paraId="59757D2B" w14:textId="77777777" w:rsidR="007D0157" w:rsidRDefault="007D0157" w:rsidP="007D0157">
            <w:pPr>
              <w:jc w:val="center"/>
            </w:pPr>
          </w:p>
        </w:tc>
      </w:tr>
      <w:tr w:rsidR="00A436B8" w14:paraId="3C6E45E5" w14:textId="77777777" w:rsidTr="00277AA8">
        <w:tc>
          <w:tcPr>
            <w:tcW w:w="10768" w:type="dxa"/>
            <w:gridSpan w:val="2"/>
          </w:tcPr>
          <w:p w14:paraId="0D43739A" w14:textId="77777777" w:rsidR="00A436B8" w:rsidRDefault="00A436B8" w:rsidP="00A436B8">
            <w:pPr>
              <w:jc w:val="center"/>
            </w:pPr>
            <w:r>
              <w:t xml:space="preserve"> Capacités</w:t>
            </w:r>
          </w:p>
        </w:tc>
        <w:tc>
          <w:tcPr>
            <w:tcW w:w="1134" w:type="dxa"/>
          </w:tcPr>
          <w:p w14:paraId="6FB68B32" w14:textId="77777777" w:rsidR="00A436B8" w:rsidRDefault="00A436B8" w:rsidP="00A436B8">
            <w:r>
              <w:t>Niveau 1</w:t>
            </w:r>
          </w:p>
        </w:tc>
        <w:tc>
          <w:tcPr>
            <w:tcW w:w="1134" w:type="dxa"/>
          </w:tcPr>
          <w:p w14:paraId="4906FC78" w14:textId="77777777" w:rsidR="00A436B8" w:rsidRDefault="00A436B8" w:rsidP="00A436B8">
            <w:r>
              <w:t>Niveau 2</w:t>
            </w:r>
          </w:p>
        </w:tc>
        <w:tc>
          <w:tcPr>
            <w:tcW w:w="1134" w:type="dxa"/>
          </w:tcPr>
          <w:p w14:paraId="2C105273" w14:textId="77777777" w:rsidR="00A436B8" w:rsidRDefault="00A436B8" w:rsidP="00A436B8">
            <w:r>
              <w:t>Niveau 3</w:t>
            </w:r>
          </w:p>
        </w:tc>
        <w:tc>
          <w:tcPr>
            <w:tcW w:w="1134" w:type="dxa"/>
          </w:tcPr>
          <w:p w14:paraId="0937CADD" w14:textId="77777777" w:rsidR="00A436B8" w:rsidRDefault="00A436B8" w:rsidP="00A436B8">
            <w:r>
              <w:t>Niveau 4</w:t>
            </w:r>
          </w:p>
        </w:tc>
      </w:tr>
      <w:tr w:rsidR="00B065CA" w14:paraId="68E5E829" w14:textId="77777777" w:rsidTr="00250814">
        <w:trPr>
          <w:cantSplit/>
          <w:trHeight w:val="850"/>
        </w:trPr>
        <w:tc>
          <w:tcPr>
            <w:tcW w:w="562" w:type="dxa"/>
            <w:vMerge w:val="restart"/>
            <w:shd w:val="clear" w:color="auto" w:fill="FFF2CC" w:themeFill="accent4" w:themeFillTint="33"/>
            <w:textDirection w:val="btLr"/>
            <w:vAlign w:val="center"/>
          </w:tcPr>
          <w:p w14:paraId="6D7C3236" w14:textId="77777777" w:rsidR="00B065CA" w:rsidRDefault="00B065CA" w:rsidP="00250814">
            <w:pPr>
              <w:ind w:left="113" w:right="113"/>
              <w:jc w:val="center"/>
            </w:pPr>
            <w:r w:rsidRPr="008730BA">
              <w:rPr>
                <w:sz w:val="20"/>
                <w:szCs w:val="20"/>
              </w:rPr>
              <w:t>Seconde / première</w:t>
            </w:r>
          </w:p>
        </w:tc>
        <w:tc>
          <w:tcPr>
            <w:tcW w:w="10206" w:type="dxa"/>
            <w:shd w:val="clear" w:color="auto" w:fill="FFF2CC" w:themeFill="accent4" w:themeFillTint="33"/>
            <w:vAlign w:val="center"/>
          </w:tcPr>
          <w:p w14:paraId="509F4185" w14:textId="77777777" w:rsidR="00B065CA" w:rsidRDefault="00B065CA" w:rsidP="00250814">
            <w:r>
              <w:t>Analyser ses expériences de lecture et /ou de rencontre :  de cinéma, théâtre, musée, etc. à travers la tenue d’un carnet de lecteur/ de spectateur</w:t>
            </w:r>
          </w:p>
        </w:tc>
        <w:tc>
          <w:tcPr>
            <w:tcW w:w="1134" w:type="dxa"/>
          </w:tcPr>
          <w:p w14:paraId="08A1678F" w14:textId="77777777" w:rsidR="00B065CA" w:rsidRDefault="00B065CA" w:rsidP="00B065CA"/>
        </w:tc>
        <w:tc>
          <w:tcPr>
            <w:tcW w:w="1134" w:type="dxa"/>
          </w:tcPr>
          <w:p w14:paraId="330E7D11" w14:textId="77777777" w:rsidR="00B065CA" w:rsidRDefault="00B065CA" w:rsidP="00B065CA"/>
        </w:tc>
        <w:tc>
          <w:tcPr>
            <w:tcW w:w="1134" w:type="dxa"/>
          </w:tcPr>
          <w:p w14:paraId="4DE0BDC8" w14:textId="77777777" w:rsidR="00B065CA" w:rsidRDefault="00B065CA" w:rsidP="00B065CA"/>
        </w:tc>
        <w:tc>
          <w:tcPr>
            <w:tcW w:w="1134" w:type="dxa"/>
          </w:tcPr>
          <w:p w14:paraId="41DD7BDF" w14:textId="77777777" w:rsidR="00B065CA" w:rsidRDefault="00B065CA" w:rsidP="00B065CA"/>
        </w:tc>
      </w:tr>
      <w:tr w:rsidR="00B065CA" w14:paraId="0480144A" w14:textId="77777777" w:rsidTr="00250814">
        <w:trPr>
          <w:cantSplit/>
          <w:trHeight w:val="850"/>
        </w:trPr>
        <w:tc>
          <w:tcPr>
            <w:tcW w:w="562" w:type="dxa"/>
            <w:vMerge/>
            <w:shd w:val="clear" w:color="auto" w:fill="FFF2CC" w:themeFill="accent4" w:themeFillTint="33"/>
            <w:textDirection w:val="btLr"/>
            <w:vAlign w:val="center"/>
          </w:tcPr>
          <w:p w14:paraId="5708580A" w14:textId="77777777" w:rsidR="00B065CA" w:rsidRDefault="00B065CA" w:rsidP="00B065CA">
            <w:pPr>
              <w:ind w:left="113" w:right="113"/>
              <w:jc w:val="center"/>
            </w:pPr>
          </w:p>
        </w:tc>
        <w:tc>
          <w:tcPr>
            <w:tcW w:w="10206" w:type="dxa"/>
            <w:shd w:val="clear" w:color="auto" w:fill="FFF2CC" w:themeFill="accent4" w:themeFillTint="33"/>
            <w:vAlign w:val="center"/>
          </w:tcPr>
          <w:p w14:paraId="76266E17" w14:textId="77777777" w:rsidR="00B065CA" w:rsidRDefault="00B065CA" w:rsidP="00250814">
            <w:r>
              <w:t>S’approprier et utiliser ses connaissances culturelles dans la production de discours oraux , dans les écrits argumentatifs scolaires ou professionnels</w:t>
            </w:r>
          </w:p>
        </w:tc>
        <w:tc>
          <w:tcPr>
            <w:tcW w:w="1134" w:type="dxa"/>
          </w:tcPr>
          <w:p w14:paraId="3B5A6F3A" w14:textId="77777777" w:rsidR="00B065CA" w:rsidRDefault="00B065CA" w:rsidP="00B065CA"/>
        </w:tc>
        <w:tc>
          <w:tcPr>
            <w:tcW w:w="1134" w:type="dxa"/>
          </w:tcPr>
          <w:p w14:paraId="1769DC1D" w14:textId="77777777" w:rsidR="00B065CA" w:rsidRDefault="00B065CA" w:rsidP="00B065CA"/>
        </w:tc>
        <w:tc>
          <w:tcPr>
            <w:tcW w:w="1134" w:type="dxa"/>
          </w:tcPr>
          <w:p w14:paraId="532E086B" w14:textId="77777777" w:rsidR="00B065CA" w:rsidRDefault="00B065CA" w:rsidP="00B065CA"/>
        </w:tc>
        <w:tc>
          <w:tcPr>
            <w:tcW w:w="1134" w:type="dxa"/>
          </w:tcPr>
          <w:p w14:paraId="2805E071" w14:textId="77777777" w:rsidR="00B065CA" w:rsidRDefault="00B065CA" w:rsidP="00B065CA"/>
        </w:tc>
      </w:tr>
      <w:tr w:rsidR="00B065CA" w14:paraId="1C877276" w14:textId="77777777" w:rsidTr="00250814">
        <w:trPr>
          <w:cantSplit/>
          <w:trHeight w:val="737"/>
        </w:trPr>
        <w:tc>
          <w:tcPr>
            <w:tcW w:w="562" w:type="dxa"/>
            <w:vMerge w:val="restart"/>
            <w:shd w:val="clear" w:color="auto" w:fill="D9E2F3" w:themeFill="accent5" w:themeFillTint="33"/>
            <w:textDirection w:val="btLr"/>
            <w:vAlign w:val="center"/>
          </w:tcPr>
          <w:p w14:paraId="40970811" w14:textId="77777777" w:rsidR="00B065CA" w:rsidRPr="00B065CA" w:rsidRDefault="00B065CA" w:rsidP="00B065CA">
            <w:pPr>
              <w:ind w:left="113" w:right="113"/>
              <w:jc w:val="center"/>
              <w:rPr>
                <w:sz w:val="20"/>
                <w:szCs w:val="20"/>
              </w:rPr>
            </w:pPr>
            <w:r w:rsidRPr="00B065CA">
              <w:rPr>
                <w:sz w:val="20"/>
                <w:szCs w:val="20"/>
              </w:rPr>
              <w:t>Terminale</w:t>
            </w:r>
          </w:p>
        </w:tc>
        <w:tc>
          <w:tcPr>
            <w:tcW w:w="10206" w:type="dxa"/>
            <w:shd w:val="clear" w:color="auto" w:fill="D9E2F3" w:themeFill="accent5" w:themeFillTint="33"/>
            <w:vAlign w:val="center"/>
          </w:tcPr>
          <w:p w14:paraId="7D1D3BF4" w14:textId="77777777" w:rsidR="00B065CA" w:rsidRDefault="00B065CA" w:rsidP="00250814">
            <w:r>
              <w:t>Construire une réflexion personnelle sur le monde et sur soi</w:t>
            </w:r>
          </w:p>
        </w:tc>
        <w:tc>
          <w:tcPr>
            <w:tcW w:w="1134" w:type="dxa"/>
          </w:tcPr>
          <w:p w14:paraId="6592004A" w14:textId="77777777" w:rsidR="00B065CA" w:rsidRDefault="00B065CA" w:rsidP="00B065CA"/>
        </w:tc>
        <w:tc>
          <w:tcPr>
            <w:tcW w:w="1134" w:type="dxa"/>
          </w:tcPr>
          <w:p w14:paraId="2D221271" w14:textId="77777777" w:rsidR="00B065CA" w:rsidRDefault="00B065CA" w:rsidP="00B065CA"/>
        </w:tc>
        <w:tc>
          <w:tcPr>
            <w:tcW w:w="1134" w:type="dxa"/>
          </w:tcPr>
          <w:p w14:paraId="0F2A40AF" w14:textId="77777777" w:rsidR="00B065CA" w:rsidRDefault="00B065CA" w:rsidP="00B065CA"/>
        </w:tc>
        <w:tc>
          <w:tcPr>
            <w:tcW w:w="1134" w:type="dxa"/>
          </w:tcPr>
          <w:p w14:paraId="630045ED" w14:textId="77777777" w:rsidR="00B065CA" w:rsidRDefault="00B065CA" w:rsidP="00B065CA"/>
        </w:tc>
      </w:tr>
      <w:tr w:rsidR="00B065CA" w14:paraId="1DBEB072" w14:textId="77777777" w:rsidTr="00250814">
        <w:trPr>
          <w:cantSplit/>
          <w:trHeight w:val="737"/>
        </w:trPr>
        <w:tc>
          <w:tcPr>
            <w:tcW w:w="562" w:type="dxa"/>
            <w:vMerge/>
            <w:shd w:val="clear" w:color="auto" w:fill="D9E2F3" w:themeFill="accent5" w:themeFillTint="33"/>
            <w:textDirection w:val="btLr"/>
            <w:vAlign w:val="center"/>
          </w:tcPr>
          <w:p w14:paraId="133ED8C9" w14:textId="77777777" w:rsidR="00B065CA" w:rsidRDefault="00B065CA" w:rsidP="00B065CA">
            <w:pPr>
              <w:ind w:left="113" w:right="113"/>
              <w:jc w:val="center"/>
            </w:pPr>
          </w:p>
        </w:tc>
        <w:tc>
          <w:tcPr>
            <w:tcW w:w="10206" w:type="dxa"/>
            <w:shd w:val="clear" w:color="auto" w:fill="D9E2F3" w:themeFill="accent5" w:themeFillTint="33"/>
            <w:vAlign w:val="center"/>
          </w:tcPr>
          <w:p w14:paraId="6D0F482C" w14:textId="77777777" w:rsidR="00B065CA" w:rsidRDefault="00B065CA" w:rsidP="00250814">
            <w:r>
              <w:t>Contribuer personnellement à une information destinée au public</w:t>
            </w:r>
          </w:p>
        </w:tc>
        <w:tc>
          <w:tcPr>
            <w:tcW w:w="1134" w:type="dxa"/>
          </w:tcPr>
          <w:p w14:paraId="7E509FD0" w14:textId="77777777" w:rsidR="00B065CA" w:rsidRDefault="00B065CA" w:rsidP="00B065CA"/>
        </w:tc>
        <w:tc>
          <w:tcPr>
            <w:tcW w:w="1134" w:type="dxa"/>
          </w:tcPr>
          <w:p w14:paraId="760FFB0D" w14:textId="77777777" w:rsidR="00B065CA" w:rsidRDefault="00B065CA" w:rsidP="00B065CA"/>
        </w:tc>
        <w:tc>
          <w:tcPr>
            <w:tcW w:w="1134" w:type="dxa"/>
          </w:tcPr>
          <w:p w14:paraId="5E1F11BD" w14:textId="77777777" w:rsidR="00B065CA" w:rsidRDefault="00B065CA" w:rsidP="00B065CA"/>
        </w:tc>
        <w:tc>
          <w:tcPr>
            <w:tcW w:w="1134" w:type="dxa"/>
          </w:tcPr>
          <w:p w14:paraId="68F86EC7" w14:textId="77777777" w:rsidR="00B065CA" w:rsidRDefault="00B065CA" w:rsidP="00B065CA"/>
        </w:tc>
      </w:tr>
      <w:tr w:rsidR="00B065CA" w14:paraId="1F51DB12" w14:textId="77777777" w:rsidTr="00277AA8">
        <w:tc>
          <w:tcPr>
            <w:tcW w:w="10768" w:type="dxa"/>
            <w:gridSpan w:val="2"/>
            <w:shd w:val="clear" w:color="auto" w:fill="F7CAAC" w:themeFill="accent2" w:themeFillTint="66"/>
          </w:tcPr>
          <w:p w14:paraId="3783CB53" w14:textId="77777777" w:rsidR="00B065CA" w:rsidRDefault="00B065CA" w:rsidP="00B065CA">
            <w:r>
              <w:t>Positionnement ensemble de la compétence</w:t>
            </w:r>
          </w:p>
        </w:tc>
        <w:tc>
          <w:tcPr>
            <w:tcW w:w="1134" w:type="dxa"/>
            <w:shd w:val="clear" w:color="auto" w:fill="F7CAAC" w:themeFill="accent2" w:themeFillTint="66"/>
          </w:tcPr>
          <w:p w14:paraId="561BF4AF" w14:textId="77777777" w:rsidR="00B065CA" w:rsidRDefault="00B065CA" w:rsidP="00B065CA"/>
        </w:tc>
        <w:tc>
          <w:tcPr>
            <w:tcW w:w="1134" w:type="dxa"/>
            <w:shd w:val="clear" w:color="auto" w:fill="F7CAAC" w:themeFill="accent2" w:themeFillTint="66"/>
          </w:tcPr>
          <w:p w14:paraId="0986CCFF" w14:textId="77777777" w:rsidR="00B065CA" w:rsidRDefault="00B065CA" w:rsidP="00B065CA"/>
        </w:tc>
        <w:tc>
          <w:tcPr>
            <w:tcW w:w="1134" w:type="dxa"/>
            <w:shd w:val="clear" w:color="auto" w:fill="F7CAAC" w:themeFill="accent2" w:themeFillTint="66"/>
          </w:tcPr>
          <w:p w14:paraId="137309F0" w14:textId="77777777" w:rsidR="00B065CA" w:rsidRDefault="00B065CA" w:rsidP="00B065CA"/>
        </w:tc>
        <w:tc>
          <w:tcPr>
            <w:tcW w:w="1134" w:type="dxa"/>
            <w:shd w:val="clear" w:color="auto" w:fill="F7CAAC" w:themeFill="accent2" w:themeFillTint="66"/>
          </w:tcPr>
          <w:p w14:paraId="3F50F19D" w14:textId="77777777" w:rsidR="00B065CA" w:rsidRDefault="00B065CA" w:rsidP="00B065CA"/>
        </w:tc>
      </w:tr>
      <w:tr w:rsidR="00B065CA" w14:paraId="31110F0C" w14:textId="77777777" w:rsidTr="00277AA8">
        <w:tc>
          <w:tcPr>
            <w:tcW w:w="15304" w:type="dxa"/>
            <w:gridSpan w:val="6"/>
            <w:shd w:val="clear" w:color="auto" w:fill="auto"/>
          </w:tcPr>
          <w:p w14:paraId="0D73687A" w14:textId="77777777" w:rsidR="00380625" w:rsidRDefault="00380625" w:rsidP="00380625">
            <w:r w:rsidRPr="00277AA8">
              <w:t>Appréciation littérale</w:t>
            </w:r>
            <w:r>
              <w:t xml:space="preserve"> (</w:t>
            </w:r>
            <w:r w:rsidRPr="00277AA8">
              <w:t>rapport</w:t>
            </w:r>
            <w:r>
              <w:t>s de l’élève aux apprentissages, à la matière,</w:t>
            </w:r>
            <w:r w:rsidRPr="00277AA8">
              <w:t xml:space="preserve"> faiblesses, forces et capacités,</w:t>
            </w:r>
            <w:r>
              <w:t xml:space="preserve"> aides éventuelles mises en place pour atteindre le degré de maîtrise de la compétence) </w:t>
            </w:r>
          </w:p>
          <w:p w14:paraId="6BB24514" w14:textId="3D4B5BB1" w:rsidR="00B065CA" w:rsidRDefault="00B065CA" w:rsidP="00B065CA"/>
        </w:tc>
      </w:tr>
    </w:tbl>
    <w:p w14:paraId="372C7131" w14:textId="3AE25797" w:rsidR="00D7171B" w:rsidRDefault="00D7171B" w:rsidP="00D7171B"/>
    <w:p w14:paraId="1846FC85" w14:textId="47C2AF7E" w:rsidR="00066856" w:rsidRDefault="00066856" w:rsidP="00D7171B"/>
    <w:p w14:paraId="12D35668" w14:textId="66B03895" w:rsidR="00066856" w:rsidRDefault="00066856" w:rsidP="00D7171B"/>
    <w:p w14:paraId="1177A91D" w14:textId="65BC80BC" w:rsidR="00066856" w:rsidRDefault="00066856" w:rsidP="00D7171B"/>
    <w:p w14:paraId="0BA39593" w14:textId="51ED1203" w:rsidR="00066856" w:rsidRDefault="00066856" w:rsidP="00D7171B"/>
    <w:p w14:paraId="0ED8DFB3" w14:textId="0D8D5FBF" w:rsidR="00066856" w:rsidRDefault="00066856" w:rsidP="00D7171B"/>
    <w:p w14:paraId="3EFF3918" w14:textId="5556E8B7" w:rsidR="00D7171B" w:rsidRDefault="00D7171B" w:rsidP="00D7171B"/>
    <w:p w14:paraId="022A9E0F" w14:textId="77777777" w:rsidR="00684870" w:rsidRDefault="00684870" w:rsidP="00D7171B"/>
    <w:p w14:paraId="70773613" w14:textId="77777777" w:rsidR="00A03CD1" w:rsidRDefault="00A03CD1" w:rsidP="00784A63">
      <w:pPr>
        <w:jc w:val="center"/>
        <w:sectPr w:rsidR="00A03CD1" w:rsidSect="00380625">
          <w:pgSz w:w="16838" w:h="11906" w:orient="landscape"/>
          <w:pgMar w:top="720" w:right="720" w:bottom="720" w:left="720" w:header="708" w:footer="708" w:gutter="0"/>
          <w:cols w:space="708"/>
          <w:docGrid w:linePitch="360"/>
        </w:sectPr>
      </w:pPr>
    </w:p>
    <w:tbl>
      <w:tblPr>
        <w:tblStyle w:val="Grilledutableau"/>
        <w:tblW w:w="0" w:type="auto"/>
        <w:tblLook w:val="04A0" w:firstRow="1" w:lastRow="0" w:firstColumn="1" w:lastColumn="0" w:noHBand="0" w:noVBand="1"/>
      </w:tblPr>
      <w:tblGrid>
        <w:gridCol w:w="10768"/>
        <w:gridCol w:w="1134"/>
        <w:gridCol w:w="1134"/>
        <w:gridCol w:w="1134"/>
        <w:gridCol w:w="1134"/>
      </w:tblGrid>
      <w:tr w:rsidR="00D7171B" w14:paraId="573665CC" w14:textId="77777777" w:rsidTr="00784A63">
        <w:tc>
          <w:tcPr>
            <w:tcW w:w="15304" w:type="dxa"/>
            <w:gridSpan w:val="5"/>
            <w:shd w:val="clear" w:color="auto" w:fill="E2EFD9" w:themeFill="accent6" w:themeFillTint="33"/>
          </w:tcPr>
          <w:p w14:paraId="603E34D2" w14:textId="4CEB0DA4" w:rsidR="00D7171B" w:rsidRPr="008F3447" w:rsidRDefault="00D7171B" w:rsidP="00784A63">
            <w:pPr>
              <w:jc w:val="center"/>
            </w:pPr>
            <w:r>
              <w:lastRenderedPageBreak/>
              <w:t xml:space="preserve">Compétence : </w:t>
            </w:r>
            <w:r w:rsidRPr="008F3447">
              <w:t>Maîtriser et utiliser des repères chronologiques et spatiaux : mémoriser et s'approprier les notions, se repérer, contextualiser</w:t>
            </w:r>
          </w:p>
          <w:p w14:paraId="4D7D33BB" w14:textId="77777777" w:rsidR="00D7171B" w:rsidRDefault="00D7171B" w:rsidP="00784A63">
            <w:pPr>
              <w:jc w:val="center"/>
            </w:pPr>
          </w:p>
        </w:tc>
      </w:tr>
      <w:tr w:rsidR="00D7171B" w14:paraId="3EBA9977" w14:textId="77777777" w:rsidTr="00784A63">
        <w:tc>
          <w:tcPr>
            <w:tcW w:w="10768" w:type="dxa"/>
          </w:tcPr>
          <w:p w14:paraId="5CEC2D48" w14:textId="77777777" w:rsidR="00D7171B" w:rsidRDefault="00D7171B" w:rsidP="00784A63">
            <w:pPr>
              <w:jc w:val="center"/>
            </w:pPr>
            <w:r>
              <w:t>CAPACITES</w:t>
            </w:r>
          </w:p>
        </w:tc>
        <w:tc>
          <w:tcPr>
            <w:tcW w:w="1134" w:type="dxa"/>
          </w:tcPr>
          <w:p w14:paraId="6B920BC1" w14:textId="77777777" w:rsidR="00D7171B" w:rsidRDefault="00D7171B" w:rsidP="00784A63">
            <w:r>
              <w:t>Niveau 1</w:t>
            </w:r>
          </w:p>
        </w:tc>
        <w:tc>
          <w:tcPr>
            <w:tcW w:w="1134" w:type="dxa"/>
          </w:tcPr>
          <w:p w14:paraId="5CD9DAD4" w14:textId="77777777" w:rsidR="00D7171B" w:rsidRDefault="00D7171B" w:rsidP="00784A63">
            <w:r>
              <w:t>Niveau 2</w:t>
            </w:r>
          </w:p>
        </w:tc>
        <w:tc>
          <w:tcPr>
            <w:tcW w:w="1134" w:type="dxa"/>
          </w:tcPr>
          <w:p w14:paraId="2CACF0A0" w14:textId="77777777" w:rsidR="00D7171B" w:rsidRDefault="00D7171B" w:rsidP="00784A63">
            <w:r>
              <w:t>Niveau 3</w:t>
            </w:r>
          </w:p>
        </w:tc>
        <w:tc>
          <w:tcPr>
            <w:tcW w:w="1134" w:type="dxa"/>
          </w:tcPr>
          <w:p w14:paraId="0197FC67" w14:textId="77777777" w:rsidR="00D7171B" w:rsidRDefault="00D7171B" w:rsidP="00784A63">
            <w:r>
              <w:t>Niveau 4</w:t>
            </w:r>
          </w:p>
        </w:tc>
      </w:tr>
      <w:tr w:rsidR="00D7171B" w14:paraId="481337E4" w14:textId="77777777" w:rsidTr="00784A63">
        <w:tc>
          <w:tcPr>
            <w:tcW w:w="10768" w:type="dxa"/>
            <w:shd w:val="clear" w:color="auto" w:fill="auto"/>
          </w:tcPr>
          <w:p w14:paraId="179E3DDB" w14:textId="77777777" w:rsidR="00D7171B" w:rsidRPr="00AE692D" w:rsidRDefault="00D7171B" w:rsidP="00784A63">
            <w:r w:rsidRPr="00553FEC">
              <w:t>Connaitre les principales notions, les acteurs et les repères</w:t>
            </w:r>
          </w:p>
        </w:tc>
        <w:tc>
          <w:tcPr>
            <w:tcW w:w="1134" w:type="dxa"/>
          </w:tcPr>
          <w:p w14:paraId="2CB7AE69" w14:textId="77777777" w:rsidR="00D7171B" w:rsidRDefault="00D7171B" w:rsidP="00784A63"/>
        </w:tc>
        <w:tc>
          <w:tcPr>
            <w:tcW w:w="1134" w:type="dxa"/>
          </w:tcPr>
          <w:p w14:paraId="1DAAC04C" w14:textId="77777777" w:rsidR="00D7171B" w:rsidRDefault="00D7171B" w:rsidP="00784A63"/>
        </w:tc>
        <w:tc>
          <w:tcPr>
            <w:tcW w:w="1134" w:type="dxa"/>
          </w:tcPr>
          <w:p w14:paraId="3A9FE865" w14:textId="77777777" w:rsidR="00D7171B" w:rsidRDefault="00D7171B" w:rsidP="00784A63"/>
        </w:tc>
        <w:tc>
          <w:tcPr>
            <w:tcW w:w="1134" w:type="dxa"/>
          </w:tcPr>
          <w:p w14:paraId="23A33ACB" w14:textId="77777777" w:rsidR="00D7171B" w:rsidRDefault="00D7171B" w:rsidP="00784A63"/>
        </w:tc>
      </w:tr>
      <w:tr w:rsidR="00D7171B" w14:paraId="1684F490" w14:textId="77777777" w:rsidTr="00784A63">
        <w:tc>
          <w:tcPr>
            <w:tcW w:w="10768" w:type="dxa"/>
            <w:shd w:val="clear" w:color="auto" w:fill="auto"/>
          </w:tcPr>
          <w:p w14:paraId="2453FDDF" w14:textId="77777777" w:rsidR="00D7171B" w:rsidRPr="00AE692D" w:rsidRDefault="00D7171B" w:rsidP="00784A63">
            <w:r w:rsidRPr="00553FEC">
              <w:t>Identifier les notions dans une ou plusieurs situations</w:t>
            </w:r>
          </w:p>
        </w:tc>
        <w:tc>
          <w:tcPr>
            <w:tcW w:w="1134" w:type="dxa"/>
          </w:tcPr>
          <w:p w14:paraId="453F17E6" w14:textId="77777777" w:rsidR="00D7171B" w:rsidRDefault="00D7171B" w:rsidP="00784A63"/>
        </w:tc>
        <w:tc>
          <w:tcPr>
            <w:tcW w:w="1134" w:type="dxa"/>
          </w:tcPr>
          <w:p w14:paraId="20849BC3" w14:textId="77777777" w:rsidR="00D7171B" w:rsidRDefault="00D7171B" w:rsidP="00784A63"/>
        </w:tc>
        <w:tc>
          <w:tcPr>
            <w:tcW w:w="1134" w:type="dxa"/>
          </w:tcPr>
          <w:p w14:paraId="1A584D14" w14:textId="77777777" w:rsidR="00D7171B" w:rsidRDefault="00D7171B" w:rsidP="00784A63"/>
        </w:tc>
        <w:tc>
          <w:tcPr>
            <w:tcW w:w="1134" w:type="dxa"/>
          </w:tcPr>
          <w:p w14:paraId="4891A572" w14:textId="77777777" w:rsidR="00D7171B" w:rsidRDefault="00D7171B" w:rsidP="00784A63"/>
        </w:tc>
      </w:tr>
      <w:tr w:rsidR="00D7171B" w14:paraId="5C077236" w14:textId="77777777" w:rsidTr="00784A63">
        <w:tc>
          <w:tcPr>
            <w:tcW w:w="10768" w:type="dxa"/>
            <w:shd w:val="clear" w:color="auto" w:fill="auto"/>
          </w:tcPr>
          <w:p w14:paraId="05A6EC3E" w14:textId="77777777" w:rsidR="00D7171B" w:rsidRPr="00AE692D" w:rsidRDefault="00D7171B" w:rsidP="00784A63">
            <w:r w:rsidRPr="00553FEC">
              <w:t>Mobiliser les notions et le lexique acquis en histoire et en géographie</w:t>
            </w:r>
          </w:p>
        </w:tc>
        <w:tc>
          <w:tcPr>
            <w:tcW w:w="1134" w:type="dxa"/>
          </w:tcPr>
          <w:p w14:paraId="6FC1B547" w14:textId="77777777" w:rsidR="00D7171B" w:rsidRDefault="00D7171B" w:rsidP="00784A63"/>
        </w:tc>
        <w:tc>
          <w:tcPr>
            <w:tcW w:w="1134" w:type="dxa"/>
          </w:tcPr>
          <w:p w14:paraId="75544BD1" w14:textId="77777777" w:rsidR="00D7171B" w:rsidRDefault="00D7171B" w:rsidP="00784A63"/>
        </w:tc>
        <w:tc>
          <w:tcPr>
            <w:tcW w:w="1134" w:type="dxa"/>
          </w:tcPr>
          <w:p w14:paraId="3DED87D6" w14:textId="77777777" w:rsidR="00D7171B" w:rsidRDefault="00D7171B" w:rsidP="00784A63"/>
        </w:tc>
        <w:tc>
          <w:tcPr>
            <w:tcW w:w="1134" w:type="dxa"/>
          </w:tcPr>
          <w:p w14:paraId="5C8100C5" w14:textId="77777777" w:rsidR="00D7171B" w:rsidRDefault="00D7171B" w:rsidP="00784A63"/>
        </w:tc>
      </w:tr>
      <w:tr w:rsidR="00D7171B" w14:paraId="4470402C"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24B569FF" w14:textId="77777777" w:rsidR="00D7171B" w:rsidRDefault="00D7171B" w:rsidP="00784A63">
            <w:pPr>
              <w:spacing w:line="259" w:lineRule="auto"/>
            </w:pPr>
            <w:r>
              <w:t>Identifier et nommer les périodes historiques, les continuités et les ruptures chronologiques</w:t>
            </w:r>
          </w:p>
        </w:tc>
        <w:tc>
          <w:tcPr>
            <w:tcW w:w="1134" w:type="dxa"/>
          </w:tcPr>
          <w:p w14:paraId="5EB01016" w14:textId="77777777" w:rsidR="00D7171B" w:rsidRDefault="00D7171B" w:rsidP="00784A63"/>
        </w:tc>
        <w:tc>
          <w:tcPr>
            <w:tcW w:w="1134" w:type="dxa"/>
          </w:tcPr>
          <w:p w14:paraId="2365FB87" w14:textId="77777777" w:rsidR="00D7171B" w:rsidRDefault="00D7171B" w:rsidP="00784A63"/>
        </w:tc>
        <w:tc>
          <w:tcPr>
            <w:tcW w:w="1134" w:type="dxa"/>
          </w:tcPr>
          <w:p w14:paraId="1A6F3439" w14:textId="77777777" w:rsidR="00D7171B" w:rsidRDefault="00D7171B" w:rsidP="00784A63"/>
        </w:tc>
        <w:tc>
          <w:tcPr>
            <w:tcW w:w="1134" w:type="dxa"/>
          </w:tcPr>
          <w:p w14:paraId="373341CE" w14:textId="77777777" w:rsidR="00D7171B" w:rsidRDefault="00D7171B" w:rsidP="00784A63"/>
        </w:tc>
      </w:tr>
      <w:tr w:rsidR="00D7171B" w14:paraId="030589D1"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215AA4A3" w14:textId="77777777" w:rsidR="00D7171B" w:rsidRDefault="00D7171B" w:rsidP="00784A63">
            <w:pPr>
              <w:spacing w:line="259" w:lineRule="auto"/>
            </w:pPr>
            <w:r>
              <w:t>Identifier et nommer les dates et acteurs des grands événements</w:t>
            </w:r>
          </w:p>
        </w:tc>
        <w:tc>
          <w:tcPr>
            <w:tcW w:w="1134" w:type="dxa"/>
          </w:tcPr>
          <w:p w14:paraId="2D6AD416" w14:textId="77777777" w:rsidR="00D7171B" w:rsidRDefault="00D7171B" w:rsidP="00784A63"/>
        </w:tc>
        <w:tc>
          <w:tcPr>
            <w:tcW w:w="1134" w:type="dxa"/>
          </w:tcPr>
          <w:p w14:paraId="765725C8" w14:textId="77777777" w:rsidR="00D7171B" w:rsidRDefault="00D7171B" w:rsidP="00784A63"/>
        </w:tc>
        <w:tc>
          <w:tcPr>
            <w:tcW w:w="1134" w:type="dxa"/>
          </w:tcPr>
          <w:p w14:paraId="0851690A" w14:textId="77777777" w:rsidR="00D7171B" w:rsidRDefault="00D7171B" w:rsidP="00784A63"/>
        </w:tc>
        <w:tc>
          <w:tcPr>
            <w:tcW w:w="1134" w:type="dxa"/>
          </w:tcPr>
          <w:p w14:paraId="36375004" w14:textId="77777777" w:rsidR="00D7171B" w:rsidRDefault="00D7171B" w:rsidP="00784A63"/>
        </w:tc>
      </w:tr>
      <w:tr w:rsidR="00D7171B" w14:paraId="71F18977"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0684BAAC" w14:textId="77777777" w:rsidR="00D7171B" w:rsidRDefault="00D7171B" w:rsidP="00784A63">
            <w:pPr>
              <w:spacing w:line="259" w:lineRule="auto"/>
            </w:pPr>
            <w:r>
              <w:t>Nommer et localiser les grands repères géographiques ainsi que les principaux processus étudiés</w:t>
            </w:r>
          </w:p>
        </w:tc>
        <w:tc>
          <w:tcPr>
            <w:tcW w:w="1134" w:type="dxa"/>
          </w:tcPr>
          <w:p w14:paraId="2CF9FE41" w14:textId="77777777" w:rsidR="00D7171B" w:rsidRDefault="00D7171B" w:rsidP="00784A63"/>
        </w:tc>
        <w:tc>
          <w:tcPr>
            <w:tcW w:w="1134" w:type="dxa"/>
          </w:tcPr>
          <w:p w14:paraId="0D9BBCB4" w14:textId="77777777" w:rsidR="00D7171B" w:rsidRDefault="00D7171B" w:rsidP="00784A63"/>
        </w:tc>
        <w:tc>
          <w:tcPr>
            <w:tcW w:w="1134" w:type="dxa"/>
          </w:tcPr>
          <w:p w14:paraId="2AA2F95B" w14:textId="77777777" w:rsidR="00D7171B" w:rsidRDefault="00D7171B" w:rsidP="00784A63"/>
        </w:tc>
        <w:tc>
          <w:tcPr>
            <w:tcW w:w="1134" w:type="dxa"/>
          </w:tcPr>
          <w:p w14:paraId="4944DD7B" w14:textId="77777777" w:rsidR="00D7171B" w:rsidRDefault="00D7171B" w:rsidP="00784A63"/>
        </w:tc>
      </w:tr>
      <w:tr w:rsidR="00D7171B" w14:paraId="21DB4C47"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5A339137" w14:textId="77777777" w:rsidR="00D7171B" w:rsidRDefault="00D7171B" w:rsidP="00784A63">
            <w:pPr>
              <w:spacing w:line="259" w:lineRule="auto"/>
            </w:pPr>
            <w:r>
              <w:t>Identifier l’échelle appropriée pour étudier un phénomène</w:t>
            </w:r>
          </w:p>
        </w:tc>
        <w:tc>
          <w:tcPr>
            <w:tcW w:w="1134" w:type="dxa"/>
          </w:tcPr>
          <w:p w14:paraId="0756D5E8" w14:textId="77777777" w:rsidR="00D7171B" w:rsidRDefault="00D7171B" w:rsidP="00784A63"/>
        </w:tc>
        <w:tc>
          <w:tcPr>
            <w:tcW w:w="1134" w:type="dxa"/>
          </w:tcPr>
          <w:p w14:paraId="2958E07A" w14:textId="77777777" w:rsidR="00D7171B" w:rsidRDefault="00D7171B" w:rsidP="00784A63"/>
        </w:tc>
        <w:tc>
          <w:tcPr>
            <w:tcW w:w="1134" w:type="dxa"/>
          </w:tcPr>
          <w:p w14:paraId="51A86ED4" w14:textId="77777777" w:rsidR="00D7171B" w:rsidRDefault="00D7171B" w:rsidP="00784A63"/>
        </w:tc>
        <w:tc>
          <w:tcPr>
            <w:tcW w:w="1134" w:type="dxa"/>
          </w:tcPr>
          <w:p w14:paraId="45B091EF" w14:textId="77777777" w:rsidR="00D7171B" w:rsidRDefault="00D7171B" w:rsidP="00784A63"/>
        </w:tc>
      </w:tr>
      <w:tr w:rsidR="00D7171B" w14:paraId="23C4F093"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7509FA16" w14:textId="77777777" w:rsidR="00D7171B" w:rsidRDefault="00D7171B" w:rsidP="00784A63">
            <w:pPr>
              <w:spacing w:line="259" w:lineRule="auto"/>
            </w:pPr>
            <w:r>
              <w:t>Situer un événement dans son contexte pour l’expliquer</w:t>
            </w:r>
          </w:p>
        </w:tc>
        <w:tc>
          <w:tcPr>
            <w:tcW w:w="1134" w:type="dxa"/>
          </w:tcPr>
          <w:p w14:paraId="1ACC03F9" w14:textId="77777777" w:rsidR="00D7171B" w:rsidRDefault="00D7171B" w:rsidP="00784A63"/>
        </w:tc>
        <w:tc>
          <w:tcPr>
            <w:tcW w:w="1134" w:type="dxa"/>
          </w:tcPr>
          <w:p w14:paraId="1FC1232D" w14:textId="77777777" w:rsidR="00D7171B" w:rsidRDefault="00D7171B" w:rsidP="00784A63"/>
        </w:tc>
        <w:tc>
          <w:tcPr>
            <w:tcW w:w="1134" w:type="dxa"/>
          </w:tcPr>
          <w:p w14:paraId="4F6F4645" w14:textId="77777777" w:rsidR="00D7171B" w:rsidRDefault="00D7171B" w:rsidP="00784A63"/>
        </w:tc>
        <w:tc>
          <w:tcPr>
            <w:tcW w:w="1134" w:type="dxa"/>
          </w:tcPr>
          <w:p w14:paraId="7AE7A57F" w14:textId="77777777" w:rsidR="00D7171B" w:rsidRDefault="00D7171B" w:rsidP="00784A63"/>
        </w:tc>
      </w:tr>
      <w:tr w:rsidR="00D7171B" w14:paraId="6329C57B"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554DFF8F" w14:textId="77777777" w:rsidR="00D7171B" w:rsidRDefault="00D7171B" w:rsidP="00784A63">
            <w:pPr>
              <w:spacing w:line="259" w:lineRule="auto"/>
            </w:pPr>
            <w:r>
              <w:t>Situer un acteur dans un contexte pour préciser son rôle</w:t>
            </w:r>
          </w:p>
        </w:tc>
        <w:tc>
          <w:tcPr>
            <w:tcW w:w="1134" w:type="dxa"/>
          </w:tcPr>
          <w:p w14:paraId="2C51E7B8" w14:textId="77777777" w:rsidR="00D7171B" w:rsidRDefault="00D7171B" w:rsidP="00784A63"/>
        </w:tc>
        <w:tc>
          <w:tcPr>
            <w:tcW w:w="1134" w:type="dxa"/>
          </w:tcPr>
          <w:p w14:paraId="5D333E5B" w14:textId="77777777" w:rsidR="00D7171B" w:rsidRDefault="00D7171B" w:rsidP="00784A63"/>
        </w:tc>
        <w:tc>
          <w:tcPr>
            <w:tcW w:w="1134" w:type="dxa"/>
          </w:tcPr>
          <w:p w14:paraId="11EC11F6" w14:textId="77777777" w:rsidR="00D7171B" w:rsidRDefault="00D7171B" w:rsidP="00784A63"/>
        </w:tc>
        <w:tc>
          <w:tcPr>
            <w:tcW w:w="1134" w:type="dxa"/>
          </w:tcPr>
          <w:p w14:paraId="2879C93C" w14:textId="77777777" w:rsidR="00D7171B" w:rsidRDefault="00D7171B" w:rsidP="00784A63"/>
        </w:tc>
      </w:tr>
      <w:tr w:rsidR="00D7171B" w14:paraId="52D6D42D"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5489F2D9" w14:textId="77777777" w:rsidR="00D7171B" w:rsidRDefault="00D7171B" w:rsidP="00784A63">
            <w:pPr>
              <w:spacing w:line="259" w:lineRule="auto"/>
            </w:pPr>
            <w:r>
              <w:t>Situer un document dans son contexte pour l’expliquer</w:t>
            </w:r>
          </w:p>
        </w:tc>
        <w:tc>
          <w:tcPr>
            <w:tcW w:w="1134" w:type="dxa"/>
          </w:tcPr>
          <w:p w14:paraId="4B364FA4" w14:textId="77777777" w:rsidR="00D7171B" w:rsidRDefault="00D7171B" w:rsidP="00784A63"/>
        </w:tc>
        <w:tc>
          <w:tcPr>
            <w:tcW w:w="1134" w:type="dxa"/>
          </w:tcPr>
          <w:p w14:paraId="7D9A1420" w14:textId="77777777" w:rsidR="00D7171B" w:rsidRDefault="00D7171B" w:rsidP="00784A63"/>
        </w:tc>
        <w:tc>
          <w:tcPr>
            <w:tcW w:w="1134" w:type="dxa"/>
          </w:tcPr>
          <w:p w14:paraId="1B030FC1" w14:textId="77777777" w:rsidR="00D7171B" w:rsidRDefault="00D7171B" w:rsidP="00784A63"/>
        </w:tc>
        <w:tc>
          <w:tcPr>
            <w:tcW w:w="1134" w:type="dxa"/>
          </w:tcPr>
          <w:p w14:paraId="5F8029F7" w14:textId="77777777" w:rsidR="00D7171B" w:rsidRDefault="00D7171B" w:rsidP="00784A63"/>
        </w:tc>
      </w:tr>
      <w:tr w:rsidR="00D7171B" w14:paraId="2ACECC8B" w14:textId="77777777" w:rsidTr="00784A63">
        <w:tc>
          <w:tcPr>
            <w:tcW w:w="10768" w:type="dxa"/>
          </w:tcPr>
          <w:p w14:paraId="1696AE52" w14:textId="77777777" w:rsidR="00D7171B" w:rsidRDefault="00D7171B" w:rsidP="00784A63">
            <w:r w:rsidRPr="008F3447">
              <w:t>Confronter le savoir acquis en histoire et en géographie avec ce qu</w:t>
            </w:r>
            <w:r>
              <w:t>i est entendu, vu, lu et vécu</w:t>
            </w:r>
          </w:p>
        </w:tc>
        <w:tc>
          <w:tcPr>
            <w:tcW w:w="1134" w:type="dxa"/>
          </w:tcPr>
          <w:p w14:paraId="2DAA4FD0" w14:textId="77777777" w:rsidR="00D7171B" w:rsidRDefault="00D7171B" w:rsidP="00784A63"/>
        </w:tc>
        <w:tc>
          <w:tcPr>
            <w:tcW w:w="1134" w:type="dxa"/>
          </w:tcPr>
          <w:p w14:paraId="79C4B819" w14:textId="77777777" w:rsidR="00D7171B" w:rsidRDefault="00D7171B" w:rsidP="00784A63"/>
        </w:tc>
        <w:tc>
          <w:tcPr>
            <w:tcW w:w="1134" w:type="dxa"/>
          </w:tcPr>
          <w:p w14:paraId="0AD7999C" w14:textId="77777777" w:rsidR="00D7171B" w:rsidRDefault="00D7171B" w:rsidP="00784A63"/>
        </w:tc>
        <w:tc>
          <w:tcPr>
            <w:tcW w:w="1134" w:type="dxa"/>
          </w:tcPr>
          <w:p w14:paraId="0C2CB956" w14:textId="77777777" w:rsidR="00D7171B" w:rsidRDefault="00D7171B" w:rsidP="00784A63"/>
        </w:tc>
      </w:tr>
      <w:tr w:rsidR="00D7171B" w14:paraId="0E4D18CF" w14:textId="77777777" w:rsidTr="00784A63">
        <w:tc>
          <w:tcPr>
            <w:tcW w:w="10768" w:type="dxa"/>
            <w:shd w:val="clear" w:color="auto" w:fill="F7CAAC" w:themeFill="accent2" w:themeFillTint="66"/>
          </w:tcPr>
          <w:p w14:paraId="5A89C217" w14:textId="77777777" w:rsidR="00D7171B" w:rsidRDefault="00D7171B" w:rsidP="00784A63">
            <w:r>
              <w:t>Positionnement ensemble de la compétence</w:t>
            </w:r>
          </w:p>
        </w:tc>
        <w:tc>
          <w:tcPr>
            <w:tcW w:w="1134" w:type="dxa"/>
            <w:shd w:val="clear" w:color="auto" w:fill="F7CAAC" w:themeFill="accent2" w:themeFillTint="66"/>
          </w:tcPr>
          <w:p w14:paraId="71E7E523" w14:textId="77777777" w:rsidR="00D7171B" w:rsidRDefault="00D7171B" w:rsidP="00784A63"/>
        </w:tc>
        <w:tc>
          <w:tcPr>
            <w:tcW w:w="1134" w:type="dxa"/>
            <w:shd w:val="clear" w:color="auto" w:fill="F7CAAC" w:themeFill="accent2" w:themeFillTint="66"/>
          </w:tcPr>
          <w:p w14:paraId="684E686C" w14:textId="77777777" w:rsidR="00D7171B" w:rsidRDefault="00D7171B" w:rsidP="00784A63"/>
        </w:tc>
        <w:tc>
          <w:tcPr>
            <w:tcW w:w="1134" w:type="dxa"/>
            <w:shd w:val="clear" w:color="auto" w:fill="F7CAAC" w:themeFill="accent2" w:themeFillTint="66"/>
          </w:tcPr>
          <w:p w14:paraId="2308E90D" w14:textId="77777777" w:rsidR="00D7171B" w:rsidRDefault="00D7171B" w:rsidP="00784A63"/>
        </w:tc>
        <w:tc>
          <w:tcPr>
            <w:tcW w:w="1134" w:type="dxa"/>
            <w:shd w:val="clear" w:color="auto" w:fill="F7CAAC" w:themeFill="accent2" w:themeFillTint="66"/>
          </w:tcPr>
          <w:p w14:paraId="27E16E31" w14:textId="77777777" w:rsidR="00D7171B" w:rsidRDefault="00D7171B" w:rsidP="00784A63"/>
        </w:tc>
      </w:tr>
      <w:tr w:rsidR="00380625" w14:paraId="06EC466E" w14:textId="77777777" w:rsidTr="00784A63">
        <w:tc>
          <w:tcPr>
            <w:tcW w:w="15304" w:type="dxa"/>
            <w:gridSpan w:val="5"/>
            <w:shd w:val="clear" w:color="auto" w:fill="auto"/>
          </w:tcPr>
          <w:p w14:paraId="6A1A6EB8" w14:textId="77777777" w:rsidR="00380625" w:rsidRDefault="00380625" w:rsidP="00380625">
            <w:r w:rsidRPr="000A08C9">
              <w:t xml:space="preserve">Appréciation littérale (rapports de l’élève aux apprentissages, à la matière, faiblesses, forces et capacités, aides éventuelles mises en place pour atteindre le degré de maîtrise de la compétence) </w:t>
            </w:r>
          </w:p>
          <w:p w14:paraId="2DC558CC" w14:textId="24C9583D" w:rsidR="00380625" w:rsidRDefault="00380625" w:rsidP="00380625"/>
        </w:tc>
      </w:tr>
    </w:tbl>
    <w:p w14:paraId="566F8315" w14:textId="77777777" w:rsidR="00A03CD1" w:rsidRDefault="00A03CD1" w:rsidP="00784A63">
      <w:pPr>
        <w:jc w:val="center"/>
        <w:sectPr w:rsidR="00A03CD1" w:rsidSect="00380625">
          <w:pgSz w:w="16838" w:h="11906" w:orient="landscape"/>
          <w:pgMar w:top="720" w:right="720" w:bottom="720" w:left="720" w:header="708" w:footer="708" w:gutter="0"/>
          <w:cols w:space="708"/>
          <w:docGrid w:linePitch="360"/>
        </w:sectPr>
      </w:pPr>
    </w:p>
    <w:tbl>
      <w:tblPr>
        <w:tblStyle w:val="Grilledutableau"/>
        <w:tblW w:w="0" w:type="auto"/>
        <w:tblLook w:val="04A0" w:firstRow="1" w:lastRow="0" w:firstColumn="1" w:lastColumn="0" w:noHBand="0" w:noVBand="1"/>
      </w:tblPr>
      <w:tblGrid>
        <w:gridCol w:w="10768"/>
        <w:gridCol w:w="1134"/>
        <w:gridCol w:w="1134"/>
        <w:gridCol w:w="1134"/>
        <w:gridCol w:w="1134"/>
      </w:tblGrid>
      <w:tr w:rsidR="00D7171B" w14:paraId="642774BE" w14:textId="77777777" w:rsidTr="00784A63">
        <w:tc>
          <w:tcPr>
            <w:tcW w:w="15304" w:type="dxa"/>
            <w:gridSpan w:val="5"/>
            <w:shd w:val="clear" w:color="auto" w:fill="E2EFD9" w:themeFill="accent6" w:themeFillTint="33"/>
          </w:tcPr>
          <w:p w14:paraId="3156A5E8" w14:textId="309EC81B" w:rsidR="00D7171B" w:rsidRDefault="00D7171B" w:rsidP="00784A63">
            <w:pPr>
              <w:jc w:val="center"/>
            </w:pPr>
            <w:r>
              <w:lastRenderedPageBreak/>
              <w:t xml:space="preserve">Compétence : </w:t>
            </w:r>
            <w:r w:rsidRPr="00BB7E1B">
              <w:t>S’approprier les démarches historiques et géographiques : exploiter les outils spécifiques aux disciplines, mener et construire une démarche historique ou géographique et la justifier</w:t>
            </w:r>
          </w:p>
        </w:tc>
      </w:tr>
      <w:tr w:rsidR="00D7171B" w14:paraId="6A8BFBE7" w14:textId="77777777" w:rsidTr="00784A63">
        <w:tc>
          <w:tcPr>
            <w:tcW w:w="10768" w:type="dxa"/>
          </w:tcPr>
          <w:p w14:paraId="58B69775" w14:textId="77777777" w:rsidR="00D7171B" w:rsidRDefault="00D7171B" w:rsidP="00784A63">
            <w:pPr>
              <w:jc w:val="center"/>
            </w:pPr>
            <w:r>
              <w:t>CAPACITES</w:t>
            </w:r>
          </w:p>
        </w:tc>
        <w:tc>
          <w:tcPr>
            <w:tcW w:w="1134" w:type="dxa"/>
          </w:tcPr>
          <w:p w14:paraId="6FDD35B3" w14:textId="77777777" w:rsidR="00D7171B" w:rsidRDefault="00D7171B" w:rsidP="00784A63">
            <w:r>
              <w:t>Niveau 1</w:t>
            </w:r>
          </w:p>
        </w:tc>
        <w:tc>
          <w:tcPr>
            <w:tcW w:w="1134" w:type="dxa"/>
          </w:tcPr>
          <w:p w14:paraId="1461F7D6" w14:textId="77777777" w:rsidR="00D7171B" w:rsidRDefault="00D7171B" w:rsidP="00784A63">
            <w:r>
              <w:t>Niveau 2</w:t>
            </w:r>
          </w:p>
        </w:tc>
        <w:tc>
          <w:tcPr>
            <w:tcW w:w="1134" w:type="dxa"/>
          </w:tcPr>
          <w:p w14:paraId="0D6D7E20" w14:textId="77777777" w:rsidR="00D7171B" w:rsidRDefault="00D7171B" w:rsidP="00784A63">
            <w:r>
              <w:t>Niveau 3</w:t>
            </w:r>
          </w:p>
        </w:tc>
        <w:tc>
          <w:tcPr>
            <w:tcW w:w="1134" w:type="dxa"/>
          </w:tcPr>
          <w:p w14:paraId="3C8C39A3" w14:textId="77777777" w:rsidR="00D7171B" w:rsidRDefault="00D7171B" w:rsidP="00784A63">
            <w:r>
              <w:t>Niveau 4</w:t>
            </w:r>
          </w:p>
        </w:tc>
      </w:tr>
      <w:tr w:rsidR="00D7171B" w14:paraId="7566854D" w14:textId="77777777" w:rsidTr="00784A63">
        <w:tc>
          <w:tcPr>
            <w:tcW w:w="10768" w:type="dxa"/>
          </w:tcPr>
          <w:p w14:paraId="174BB705" w14:textId="77777777" w:rsidR="00D7171B" w:rsidRDefault="00D7171B" w:rsidP="00784A63">
            <w:r w:rsidRPr="00BB7E1B">
              <w:t>Compléter ou réaliser un croquis simple de géograph</w:t>
            </w:r>
            <w:r>
              <w:t>ie ou réaliser un schéma simple</w:t>
            </w:r>
          </w:p>
        </w:tc>
        <w:tc>
          <w:tcPr>
            <w:tcW w:w="1134" w:type="dxa"/>
          </w:tcPr>
          <w:p w14:paraId="4EB8F616" w14:textId="77777777" w:rsidR="00D7171B" w:rsidRDefault="00D7171B" w:rsidP="00784A63"/>
        </w:tc>
        <w:tc>
          <w:tcPr>
            <w:tcW w:w="1134" w:type="dxa"/>
          </w:tcPr>
          <w:p w14:paraId="28C57778" w14:textId="77777777" w:rsidR="00D7171B" w:rsidRDefault="00D7171B" w:rsidP="00784A63"/>
        </w:tc>
        <w:tc>
          <w:tcPr>
            <w:tcW w:w="1134" w:type="dxa"/>
          </w:tcPr>
          <w:p w14:paraId="3A850964" w14:textId="77777777" w:rsidR="00D7171B" w:rsidRDefault="00D7171B" w:rsidP="00784A63"/>
        </w:tc>
        <w:tc>
          <w:tcPr>
            <w:tcW w:w="1134" w:type="dxa"/>
          </w:tcPr>
          <w:p w14:paraId="1CC61028" w14:textId="77777777" w:rsidR="00D7171B" w:rsidRDefault="00D7171B" w:rsidP="00784A63"/>
        </w:tc>
      </w:tr>
      <w:tr w:rsidR="00D7171B" w14:paraId="47A0602D" w14:textId="77777777" w:rsidTr="00784A63">
        <w:tc>
          <w:tcPr>
            <w:tcW w:w="10768" w:type="dxa"/>
          </w:tcPr>
          <w:p w14:paraId="7914D2B4" w14:textId="77777777" w:rsidR="00D7171B" w:rsidRDefault="00D7171B" w:rsidP="00784A63">
            <w:r w:rsidRPr="00BB7E1B">
              <w:t>Réaliser des productions graphiq</w:t>
            </w:r>
            <w:r>
              <w:t>ues et cartographiques simples</w:t>
            </w:r>
          </w:p>
        </w:tc>
        <w:tc>
          <w:tcPr>
            <w:tcW w:w="1134" w:type="dxa"/>
          </w:tcPr>
          <w:p w14:paraId="2EE44DC9" w14:textId="77777777" w:rsidR="00D7171B" w:rsidRDefault="00D7171B" w:rsidP="00784A63"/>
        </w:tc>
        <w:tc>
          <w:tcPr>
            <w:tcW w:w="1134" w:type="dxa"/>
          </w:tcPr>
          <w:p w14:paraId="0788DE62" w14:textId="77777777" w:rsidR="00D7171B" w:rsidRDefault="00D7171B" w:rsidP="00784A63"/>
        </w:tc>
        <w:tc>
          <w:tcPr>
            <w:tcW w:w="1134" w:type="dxa"/>
          </w:tcPr>
          <w:p w14:paraId="28C7F838" w14:textId="77777777" w:rsidR="00D7171B" w:rsidRDefault="00D7171B" w:rsidP="00784A63"/>
        </w:tc>
        <w:tc>
          <w:tcPr>
            <w:tcW w:w="1134" w:type="dxa"/>
          </w:tcPr>
          <w:p w14:paraId="1A8A530A" w14:textId="77777777" w:rsidR="00D7171B" w:rsidRDefault="00D7171B" w:rsidP="00784A63"/>
        </w:tc>
      </w:tr>
      <w:tr w:rsidR="00D7171B" w14:paraId="0C6801E6" w14:textId="77777777" w:rsidTr="00784A63">
        <w:tc>
          <w:tcPr>
            <w:tcW w:w="10768" w:type="dxa"/>
          </w:tcPr>
          <w:p w14:paraId="6E968B5E" w14:textId="77777777" w:rsidR="00D7171B" w:rsidRDefault="00D7171B" w:rsidP="00784A63">
            <w:r w:rsidRPr="00BB7E1B">
              <w:t>Compléter ou réaliser une frise chronologique ou un schéma simp</w:t>
            </w:r>
            <w:r>
              <w:t>le en histoire ou en géographie</w:t>
            </w:r>
          </w:p>
        </w:tc>
        <w:tc>
          <w:tcPr>
            <w:tcW w:w="1134" w:type="dxa"/>
          </w:tcPr>
          <w:p w14:paraId="206D7A01" w14:textId="77777777" w:rsidR="00D7171B" w:rsidRDefault="00D7171B" w:rsidP="00784A63"/>
        </w:tc>
        <w:tc>
          <w:tcPr>
            <w:tcW w:w="1134" w:type="dxa"/>
          </w:tcPr>
          <w:p w14:paraId="22EE3EB9" w14:textId="77777777" w:rsidR="00D7171B" w:rsidRDefault="00D7171B" w:rsidP="00784A63"/>
        </w:tc>
        <w:tc>
          <w:tcPr>
            <w:tcW w:w="1134" w:type="dxa"/>
          </w:tcPr>
          <w:p w14:paraId="28E90830" w14:textId="77777777" w:rsidR="00D7171B" w:rsidRDefault="00D7171B" w:rsidP="00784A63"/>
        </w:tc>
        <w:tc>
          <w:tcPr>
            <w:tcW w:w="1134" w:type="dxa"/>
          </w:tcPr>
          <w:p w14:paraId="0EEBF022" w14:textId="77777777" w:rsidR="00D7171B" w:rsidRDefault="00D7171B" w:rsidP="00784A63"/>
        </w:tc>
      </w:tr>
      <w:tr w:rsidR="00D7171B" w14:paraId="154BAC8A"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0D1D9B37" w14:textId="77777777" w:rsidR="00D7171B" w:rsidRDefault="00D7171B" w:rsidP="00784A63">
            <w:pPr>
              <w:spacing w:line="259" w:lineRule="auto"/>
              <w:ind w:left="34"/>
            </w:pPr>
            <w:r>
              <w:t xml:space="preserve">Raconter un événement historique ou la vie d’un acteur majeur </w:t>
            </w:r>
          </w:p>
        </w:tc>
        <w:tc>
          <w:tcPr>
            <w:tcW w:w="1134" w:type="dxa"/>
          </w:tcPr>
          <w:p w14:paraId="43D84B79" w14:textId="77777777" w:rsidR="00D7171B" w:rsidRDefault="00D7171B" w:rsidP="00784A63"/>
        </w:tc>
        <w:tc>
          <w:tcPr>
            <w:tcW w:w="1134" w:type="dxa"/>
          </w:tcPr>
          <w:p w14:paraId="5BD4272A" w14:textId="77777777" w:rsidR="00D7171B" w:rsidRDefault="00D7171B" w:rsidP="00784A63"/>
        </w:tc>
        <w:tc>
          <w:tcPr>
            <w:tcW w:w="1134" w:type="dxa"/>
          </w:tcPr>
          <w:p w14:paraId="74EF57A9" w14:textId="77777777" w:rsidR="00D7171B" w:rsidRDefault="00D7171B" w:rsidP="00784A63"/>
        </w:tc>
        <w:tc>
          <w:tcPr>
            <w:tcW w:w="1134" w:type="dxa"/>
          </w:tcPr>
          <w:p w14:paraId="1D02F3B2" w14:textId="77777777" w:rsidR="00D7171B" w:rsidRDefault="00D7171B" w:rsidP="00784A63"/>
        </w:tc>
      </w:tr>
      <w:tr w:rsidR="00D7171B" w14:paraId="5B8DA5E1"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1326D871" w14:textId="77777777" w:rsidR="00D7171B" w:rsidRDefault="00D7171B" w:rsidP="00784A63">
            <w:pPr>
              <w:spacing w:line="259" w:lineRule="auto"/>
            </w:pPr>
            <w:r>
              <w:t>Décrire une situation géographique</w:t>
            </w:r>
          </w:p>
        </w:tc>
        <w:tc>
          <w:tcPr>
            <w:tcW w:w="1134" w:type="dxa"/>
          </w:tcPr>
          <w:p w14:paraId="544A2444" w14:textId="77777777" w:rsidR="00D7171B" w:rsidRDefault="00D7171B" w:rsidP="00784A63"/>
        </w:tc>
        <w:tc>
          <w:tcPr>
            <w:tcW w:w="1134" w:type="dxa"/>
          </w:tcPr>
          <w:p w14:paraId="3B5E2DE7" w14:textId="77777777" w:rsidR="00D7171B" w:rsidRDefault="00D7171B" w:rsidP="00784A63"/>
        </w:tc>
        <w:tc>
          <w:tcPr>
            <w:tcW w:w="1134" w:type="dxa"/>
          </w:tcPr>
          <w:p w14:paraId="2713D1A8" w14:textId="77777777" w:rsidR="00D7171B" w:rsidRDefault="00D7171B" w:rsidP="00784A63"/>
        </w:tc>
        <w:tc>
          <w:tcPr>
            <w:tcW w:w="1134" w:type="dxa"/>
          </w:tcPr>
          <w:p w14:paraId="3E5EF299" w14:textId="77777777" w:rsidR="00D7171B" w:rsidRDefault="00D7171B" w:rsidP="00784A63"/>
        </w:tc>
      </w:tr>
      <w:tr w:rsidR="00D7171B" w14:paraId="4BFE57C9"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6421A1D2" w14:textId="77777777" w:rsidR="00D7171B" w:rsidRDefault="00D7171B" w:rsidP="00784A63">
            <w:pPr>
              <w:spacing w:line="259" w:lineRule="auto"/>
            </w:pPr>
            <w:r>
              <w:t>Suivre une démarche d’analyse historique et géographique</w:t>
            </w:r>
          </w:p>
        </w:tc>
        <w:tc>
          <w:tcPr>
            <w:tcW w:w="1134" w:type="dxa"/>
          </w:tcPr>
          <w:p w14:paraId="7949E381" w14:textId="77777777" w:rsidR="00D7171B" w:rsidRDefault="00D7171B" w:rsidP="00784A63"/>
        </w:tc>
        <w:tc>
          <w:tcPr>
            <w:tcW w:w="1134" w:type="dxa"/>
          </w:tcPr>
          <w:p w14:paraId="22A9D37C" w14:textId="77777777" w:rsidR="00D7171B" w:rsidRDefault="00D7171B" w:rsidP="00784A63"/>
        </w:tc>
        <w:tc>
          <w:tcPr>
            <w:tcW w:w="1134" w:type="dxa"/>
          </w:tcPr>
          <w:p w14:paraId="68230D31" w14:textId="77777777" w:rsidR="00D7171B" w:rsidRDefault="00D7171B" w:rsidP="00784A63"/>
        </w:tc>
        <w:tc>
          <w:tcPr>
            <w:tcW w:w="1134" w:type="dxa"/>
          </w:tcPr>
          <w:p w14:paraId="23BE0624" w14:textId="77777777" w:rsidR="00D7171B" w:rsidRDefault="00D7171B" w:rsidP="00784A63"/>
        </w:tc>
      </w:tr>
      <w:tr w:rsidR="00D7171B" w14:paraId="18B23FD8"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777AA983" w14:textId="77777777" w:rsidR="00D7171B" w:rsidRDefault="00D7171B" w:rsidP="00784A63">
            <w:pPr>
              <w:spacing w:line="259" w:lineRule="auto"/>
            </w:pPr>
            <w:r>
              <w:t>Questionner un/des documents pour conduire une analyse historique ou géographique</w:t>
            </w:r>
          </w:p>
        </w:tc>
        <w:tc>
          <w:tcPr>
            <w:tcW w:w="1134" w:type="dxa"/>
          </w:tcPr>
          <w:p w14:paraId="37C5EB38" w14:textId="77777777" w:rsidR="00D7171B" w:rsidRDefault="00D7171B" w:rsidP="00784A63"/>
        </w:tc>
        <w:tc>
          <w:tcPr>
            <w:tcW w:w="1134" w:type="dxa"/>
          </w:tcPr>
          <w:p w14:paraId="3EDD9B16" w14:textId="77777777" w:rsidR="00D7171B" w:rsidRDefault="00D7171B" w:rsidP="00784A63"/>
        </w:tc>
        <w:tc>
          <w:tcPr>
            <w:tcW w:w="1134" w:type="dxa"/>
          </w:tcPr>
          <w:p w14:paraId="5693695E" w14:textId="77777777" w:rsidR="00D7171B" w:rsidRDefault="00D7171B" w:rsidP="00784A63"/>
        </w:tc>
        <w:tc>
          <w:tcPr>
            <w:tcW w:w="1134" w:type="dxa"/>
          </w:tcPr>
          <w:p w14:paraId="703E14D6" w14:textId="77777777" w:rsidR="00D7171B" w:rsidRDefault="00D7171B" w:rsidP="00784A63"/>
        </w:tc>
      </w:tr>
      <w:tr w:rsidR="00D7171B" w14:paraId="24E29F51"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0947FCBE" w14:textId="77777777" w:rsidR="00D7171B" w:rsidRDefault="00D7171B" w:rsidP="00784A63">
            <w:pPr>
              <w:spacing w:line="259" w:lineRule="auto"/>
            </w:pPr>
            <w:r>
              <w:t>Confronter des points de vue d’acteurs différents</w:t>
            </w:r>
          </w:p>
        </w:tc>
        <w:tc>
          <w:tcPr>
            <w:tcW w:w="1134" w:type="dxa"/>
          </w:tcPr>
          <w:p w14:paraId="29B7AC23" w14:textId="77777777" w:rsidR="00D7171B" w:rsidRDefault="00D7171B" w:rsidP="00784A63"/>
        </w:tc>
        <w:tc>
          <w:tcPr>
            <w:tcW w:w="1134" w:type="dxa"/>
          </w:tcPr>
          <w:p w14:paraId="06538D84" w14:textId="77777777" w:rsidR="00D7171B" w:rsidRDefault="00D7171B" w:rsidP="00784A63"/>
        </w:tc>
        <w:tc>
          <w:tcPr>
            <w:tcW w:w="1134" w:type="dxa"/>
          </w:tcPr>
          <w:p w14:paraId="4E68A96A" w14:textId="77777777" w:rsidR="00D7171B" w:rsidRDefault="00D7171B" w:rsidP="00784A63"/>
        </w:tc>
        <w:tc>
          <w:tcPr>
            <w:tcW w:w="1134" w:type="dxa"/>
          </w:tcPr>
          <w:p w14:paraId="203824A5" w14:textId="77777777" w:rsidR="00D7171B" w:rsidRDefault="00D7171B" w:rsidP="00784A63"/>
        </w:tc>
      </w:tr>
      <w:tr w:rsidR="00D7171B" w14:paraId="25071953"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2506A3F2" w14:textId="77777777" w:rsidR="00D7171B" w:rsidRDefault="00D7171B" w:rsidP="00784A63">
            <w:pPr>
              <w:spacing w:line="259" w:lineRule="auto"/>
            </w:pPr>
            <w:r>
              <w:t>Dégager l’intérêt et les limites du document</w:t>
            </w:r>
          </w:p>
        </w:tc>
        <w:tc>
          <w:tcPr>
            <w:tcW w:w="1134" w:type="dxa"/>
          </w:tcPr>
          <w:p w14:paraId="0ACC3344" w14:textId="77777777" w:rsidR="00D7171B" w:rsidRDefault="00D7171B" w:rsidP="00784A63"/>
        </w:tc>
        <w:tc>
          <w:tcPr>
            <w:tcW w:w="1134" w:type="dxa"/>
          </w:tcPr>
          <w:p w14:paraId="56D75B98" w14:textId="77777777" w:rsidR="00D7171B" w:rsidRDefault="00D7171B" w:rsidP="00784A63"/>
        </w:tc>
        <w:tc>
          <w:tcPr>
            <w:tcW w:w="1134" w:type="dxa"/>
          </w:tcPr>
          <w:p w14:paraId="1EE1B049" w14:textId="77777777" w:rsidR="00D7171B" w:rsidRDefault="00D7171B" w:rsidP="00784A63"/>
        </w:tc>
        <w:tc>
          <w:tcPr>
            <w:tcW w:w="1134" w:type="dxa"/>
          </w:tcPr>
          <w:p w14:paraId="5334A0BB" w14:textId="77777777" w:rsidR="00D7171B" w:rsidRDefault="00D7171B" w:rsidP="00784A63"/>
        </w:tc>
      </w:tr>
      <w:tr w:rsidR="00D7171B" w14:paraId="15D4D754"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1C635481" w14:textId="77777777" w:rsidR="00D7171B" w:rsidRDefault="00D7171B" w:rsidP="00784A63">
            <w:pPr>
              <w:spacing w:line="259" w:lineRule="auto"/>
            </w:pPr>
            <w:r>
              <w:t>Justifier des choix, une production</w:t>
            </w:r>
          </w:p>
        </w:tc>
        <w:tc>
          <w:tcPr>
            <w:tcW w:w="1134" w:type="dxa"/>
          </w:tcPr>
          <w:p w14:paraId="29AD9A0D" w14:textId="77777777" w:rsidR="00D7171B" w:rsidRDefault="00D7171B" w:rsidP="00784A63"/>
        </w:tc>
        <w:tc>
          <w:tcPr>
            <w:tcW w:w="1134" w:type="dxa"/>
          </w:tcPr>
          <w:p w14:paraId="03FBBF9D" w14:textId="77777777" w:rsidR="00D7171B" w:rsidRDefault="00D7171B" w:rsidP="00784A63"/>
        </w:tc>
        <w:tc>
          <w:tcPr>
            <w:tcW w:w="1134" w:type="dxa"/>
          </w:tcPr>
          <w:p w14:paraId="6BF2AA2C" w14:textId="77777777" w:rsidR="00D7171B" w:rsidRDefault="00D7171B" w:rsidP="00784A63"/>
        </w:tc>
        <w:tc>
          <w:tcPr>
            <w:tcW w:w="1134" w:type="dxa"/>
          </w:tcPr>
          <w:p w14:paraId="57774668" w14:textId="77777777" w:rsidR="00D7171B" w:rsidRDefault="00D7171B" w:rsidP="00784A63"/>
        </w:tc>
      </w:tr>
      <w:tr w:rsidR="00D7171B" w14:paraId="3679CFCD"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2155794D" w14:textId="77777777" w:rsidR="00D7171B" w:rsidRDefault="00D7171B" w:rsidP="00784A63">
            <w:pPr>
              <w:spacing w:line="259" w:lineRule="auto"/>
            </w:pPr>
            <w:r>
              <w:t>Exercer son esprit critique</w:t>
            </w:r>
          </w:p>
        </w:tc>
        <w:tc>
          <w:tcPr>
            <w:tcW w:w="1134" w:type="dxa"/>
          </w:tcPr>
          <w:p w14:paraId="671B32E5" w14:textId="77777777" w:rsidR="00D7171B" w:rsidRDefault="00D7171B" w:rsidP="00784A63"/>
        </w:tc>
        <w:tc>
          <w:tcPr>
            <w:tcW w:w="1134" w:type="dxa"/>
          </w:tcPr>
          <w:p w14:paraId="197C76AD" w14:textId="77777777" w:rsidR="00D7171B" w:rsidRDefault="00D7171B" w:rsidP="00784A63"/>
        </w:tc>
        <w:tc>
          <w:tcPr>
            <w:tcW w:w="1134" w:type="dxa"/>
          </w:tcPr>
          <w:p w14:paraId="56E18B82" w14:textId="77777777" w:rsidR="00D7171B" w:rsidRDefault="00D7171B" w:rsidP="00784A63"/>
        </w:tc>
        <w:tc>
          <w:tcPr>
            <w:tcW w:w="1134" w:type="dxa"/>
          </w:tcPr>
          <w:p w14:paraId="25B1F111" w14:textId="77777777" w:rsidR="00D7171B" w:rsidRDefault="00D7171B" w:rsidP="00784A63"/>
        </w:tc>
      </w:tr>
      <w:tr w:rsidR="00D7171B" w14:paraId="0F768B3F" w14:textId="77777777" w:rsidTr="00784A63">
        <w:tc>
          <w:tcPr>
            <w:tcW w:w="10768" w:type="dxa"/>
            <w:shd w:val="clear" w:color="auto" w:fill="F7CAAC" w:themeFill="accent2" w:themeFillTint="66"/>
          </w:tcPr>
          <w:p w14:paraId="7A25AEE8" w14:textId="77777777" w:rsidR="00D7171B" w:rsidRDefault="00D7171B" w:rsidP="00784A63">
            <w:r>
              <w:t>Positionnement ensemble de la compétence</w:t>
            </w:r>
          </w:p>
        </w:tc>
        <w:tc>
          <w:tcPr>
            <w:tcW w:w="1134" w:type="dxa"/>
            <w:shd w:val="clear" w:color="auto" w:fill="F7CAAC" w:themeFill="accent2" w:themeFillTint="66"/>
          </w:tcPr>
          <w:p w14:paraId="12B3E668" w14:textId="77777777" w:rsidR="00D7171B" w:rsidRDefault="00D7171B" w:rsidP="00784A63"/>
        </w:tc>
        <w:tc>
          <w:tcPr>
            <w:tcW w:w="1134" w:type="dxa"/>
            <w:shd w:val="clear" w:color="auto" w:fill="F7CAAC" w:themeFill="accent2" w:themeFillTint="66"/>
          </w:tcPr>
          <w:p w14:paraId="1A9ADB75" w14:textId="77777777" w:rsidR="00D7171B" w:rsidRDefault="00D7171B" w:rsidP="00784A63"/>
        </w:tc>
        <w:tc>
          <w:tcPr>
            <w:tcW w:w="1134" w:type="dxa"/>
            <w:shd w:val="clear" w:color="auto" w:fill="F7CAAC" w:themeFill="accent2" w:themeFillTint="66"/>
          </w:tcPr>
          <w:p w14:paraId="41E1C968" w14:textId="77777777" w:rsidR="00D7171B" w:rsidRDefault="00D7171B" w:rsidP="00784A63"/>
        </w:tc>
        <w:tc>
          <w:tcPr>
            <w:tcW w:w="1134" w:type="dxa"/>
            <w:shd w:val="clear" w:color="auto" w:fill="F7CAAC" w:themeFill="accent2" w:themeFillTint="66"/>
          </w:tcPr>
          <w:p w14:paraId="0DF87393" w14:textId="77777777" w:rsidR="00D7171B" w:rsidRDefault="00D7171B" w:rsidP="00784A63"/>
        </w:tc>
      </w:tr>
      <w:tr w:rsidR="00D7171B" w14:paraId="59B56A85" w14:textId="77777777" w:rsidTr="00784A63">
        <w:tc>
          <w:tcPr>
            <w:tcW w:w="15304" w:type="dxa"/>
            <w:gridSpan w:val="5"/>
            <w:shd w:val="clear" w:color="auto" w:fill="auto"/>
          </w:tcPr>
          <w:p w14:paraId="1AE5EA33" w14:textId="10FFB967" w:rsidR="00380625" w:rsidRDefault="00380625" w:rsidP="00380625">
            <w:r w:rsidRPr="00277AA8">
              <w:t>Appréciation littérale</w:t>
            </w:r>
            <w:r>
              <w:t xml:space="preserve"> (</w:t>
            </w:r>
            <w:r w:rsidRPr="00277AA8">
              <w:t>rapport</w:t>
            </w:r>
            <w:r>
              <w:t>s de l’élève aux apprentissages, à la matière,</w:t>
            </w:r>
            <w:r w:rsidRPr="00277AA8">
              <w:t xml:space="preserve"> faiblesses, forces et capacités,</w:t>
            </w:r>
            <w:r>
              <w:t xml:space="preserve"> aides éventuelles mises en place pour atteindre le degr</w:t>
            </w:r>
            <w:r>
              <w:t>é de maîtrise de la compétence)</w:t>
            </w:r>
          </w:p>
          <w:p w14:paraId="39179B81" w14:textId="7B57AAD3" w:rsidR="00A03CD1" w:rsidRDefault="00A03CD1" w:rsidP="00A03CD1"/>
        </w:tc>
      </w:tr>
    </w:tbl>
    <w:p w14:paraId="56605FC3" w14:textId="77777777" w:rsidR="00D22F7D" w:rsidRDefault="00D22F7D">
      <w:pPr>
        <w:sectPr w:rsidR="00D22F7D" w:rsidSect="00380625">
          <w:pgSz w:w="16838" w:h="11906" w:orient="landscape"/>
          <w:pgMar w:top="720" w:right="720" w:bottom="720" w:left="720" w:header="708" w:footer="708" w:gutter="0"/>
          <w:cols w:space="708"/>
          <w:docGrid w:linePitch="360"/>
        </w:sectPr>
      </w:pPr>
    </w:p>
    <w:p w14:paraId="22166181" w14:textId="59438AE4" w:rsidR="00D22F7D" w:rsidRDefault="00D22F7D"/>
    <w:tbl>
      <w:tblPr>
        <w:tblStyle w:val="Grilledutableau"/>
        <w:tblW w:w="0" w:type="auto"/>
        <w:tblLook w:val="04A0" w:firstRow="1" w:lastRow="0" w:firstColumn="1" w:lastColumn="0" w:noHBand="0" w:noVBand="1"/>
      </w:tblPr>
      <w:tblGrid>
        <w:gridCol w:w="10768"/>
        <w:gridCol w:w="1134"/>
        <w:gridCol w:w="1134"/>
        <w:gridCol w:w="1134"/>
        <w:gridCol w:w="1134"/>
      </w:tblGrid>
      <w:tr w:rsidR="00D7171B" w14:paraId="1FF91C36" w14:textId="77777777" w:rsidTr="00784A63">
        <w:tc>
          <w:tcPr>
            <w:tcW w:w="15304" w:type="dxa"/>
            <w:gridSpan w:val="5"/>
            <w:shd w:val="clear" w:color="auto" w:fill="E2EFD9" w:themeFill="accent6" w:themeFillTint="33"/>
          </w:tcPr>
          <w:p w14:paraId="1FC4552C" w14:textId="1252DCF5" w:rsidR="00D7171B" w:rsidRPr="00BB7E1B" w:rsidRDefault="00D7171B" w:rsidP="00784A63">
            <w:pPr>
              <w:jc w:val="center"/>
            </w:pPr>
            <w:r>
              <w:t xml:space="preserve">Compétence : </w:t>
            </w:r>
            <w:r w:rsidRPr="00BB7E1B">
              <w:t>Construire et exprimer une argumentation cohérente et étayée en s'appuyant sur les repères et les notions du programme</w:t>
            </w:r>
          </w:p>
          <w:p w14:paraId="4A043F31" w14:textId="77777777" w:rsidR="00D7171B" w:rsidRDefault="00D7171B" w:rsidP="00784A63">
            <w:pPr>
              <w:jc w:val="center"/>
            </w:pPr>
          </w:p>
        </w:tc>
      </w:tr>
      <w:tr w:rsidR="00D7171B" w14:paraId="129585C1" w14:textId="77777777" w:rsidTr="00784A63">
        <w:tc>
          <w:tcPr>
            <w:tcW w:w="10768" w:type="dxa"/>
          </w:tcPr>
          <w:p w14:paraId="32BBFC30" w14:textId="77777777" w:rsidR="00D7171B" w:rsidRDefault="00D7171B" w:rsidP="00784A63">
            <w:pPr>
              <w:jc w:val="center"/>
            </w:pPr>
            <w:r>
              <w:t>CAPACITES</w:t>
            </w:r>
          </w:p>
        </w:tc>
        <w:tc>
          <w:tcPr>
            <w:tcW w:w="1134" w:type="dxa"/>
          </w:tcPr>
          <w:p w14:paraId="70C69C98" w14:textId="77777777" w:rsidR="00D7171B" w:rsidRDefault="00D7171B" w:rsidP="00784A63">
            <w:r>
              <w:t>Niveau 1</w:t>
            </w:r>
          </w:p>
        </w:tc>
        <w:tc>
          <w:tcPr>
            <w:tcW w:w="1134" w:type="dxa"/>
          </w:tcPr>
          <w:p w14:paraId="0E726749" w14:textId="77777777" w:rsidR="00D7171B" w:rsidRDefault="00D7171B" w:rsidP="00784A63">
            <w:r>
              <w:t>Niveau 2</w:t>
            </w:r>
          </w:p>
        </w:tc>
        <w:tc>
          <w:tcPr>
            <w:tcW w:w="1134" w:type="dxa"/>
          </w:tcPr>
          <w:p w14:paraId="55F11CEE" w14:textId="77777777" w:rsidR="00D7171B" w:rsidRDefault="00D7171B" w:rsidP="00784A63">
            <w:r>
              <w:t>Niveau 3</w:t>
            </w:r>
          </w:p>
        </w:tc>
        <w:tc>
          <w:tcPr>
            <w:tcW w:w="1134" w:type="dxa"/>
          </w:tcPr>
          <w:p w14:paraId="1DEFC642" w14:textId="77777777" w:rsidR="00D7171B" w:rsidRDefault="00D7171B" w:rsidP="00784A63">
            <w:r>
              <w:t>Niveau 4</w:t>
            </w:r>
          </w:p>
        </w:tc>
      </w:tr>
      <w:tr w:rsidR="00D7171B" w14:paraId="2A753110"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0D39044C" w14:textId="77777777" w:rsidR="00D7171B" w:rsidRDefault="00D7171B" w:rsidP="00784A63">
            <w:pPr>
              <w:spacing w:line="259" w:lineRule="auto"/>
            </w:pPr>
            <w:r>
              <w:t xml:space="preserve">S’impliquer dans des échanges  </w:t>
            </w:r>
          </w:p>
        </w:tc>
        <w:tc>
          <w:tcPr>
            <w:tcW w:w="1134" w:type="dxa"/>
          </w:tcPr>
          <w:p w14:paraId="5F66A083" w14:textId="77777777" w:rsidR="00D7171B" w:rsidRDefault="00D7171B" w:rsidP="00784A63"/>
        </w:tc>
        <w:tc>
          <w:tcPr>
            <w:tcW w:w="1134" w:type="dxa"/>
          </w:tcPr>
          <w:p w14:paraId="7F28B7AC" w14:textId="77777777" w:rsidR="00D7171B" w:rsidRDefault="00D7171B" w:rsidP="00784A63"/>
        </w:tc>
        <w:tc>
          <w:tcPr>
            <w:tcW w:w="1134" w:type="dxa"/>
          </w:tcPr>
          <w:p w14:paraId="581B4BE0" w14:textId="77777777" w:rsidR="00D7171B" w:rsidRDefault="00D7171B" w:rsidP="00784A63"/>
        </w:tc>
        <w:tc>
          <w:tcPr>
            <w:tcW w:w="1134" w:type="dxa"/>
          </w:tcPr>
          <w:p w14:paraId="2A3ABD19" w14:textId="77777777" w:rsidR="00D7171B" w:rsidRDefault="00D7171B" w:rsidP="00784A63"/>
        </w:tc>
      </w:tr>
      <w:tr w:rsidR="00D7171B" w14:paraId="3935559E"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6CE80981" w14:textId="77777777" w:rsidR="00D7171B" w:rsidRDefault="00D7171B" w:rsidP="00784A63">
            <w:pPr>
              <w:spacing w:line="259" w:lineRule="auto"/>
            </w:pPr>
            <w:r>
              <w:t>Confronter son point de vue à celui des autres</w:t>
            </w:r>
          </w:p>
        </w:tc>
        <w:tc>
          <w:tcPr>
            <w:tcW w:w="1134" w:type="dxa"/>
          </w:tcPr>
          <w:p w14:paraId="1CC179C6" w14:textId="77777777" w:rsidR="00D7171B" w:rsidRDefault="00D7171B" w:rsidP="00784A63"/>
        </w:tc>
        <w:tc>
          <w:tcPr>
            <w:tcW w:w="1134" w:type="dxa"/>
          </w:tcPr>
          <w:p w14:paraId="45696796" w14:textId="77777777" w:rsidR="00D7171B" w:rsidRDefault="00D7171B" w:rsidP="00784A63"/>
        </w:tc>
        <w:tc>
          <w:tcPr>
            <w:tcW w:w="1134" w:type="dxa"/>
          </w:tcPr>
          <w:p w14:paraId="77B7CA58" w14:textId="77777777" w:rsidR="00D7171B" w:rsidRDefault="00D7171B" w:rsidP="00784A63"/>
        </w:tc>
        <w:tc>
          <w:tcPr>
            <w:tcW w:w="1134" w:type="dxa"/>
          </w:tcPr>
          <w:p w14:paraId="60DA7E8A" w14:textId="77777777" w:rsidR="00D7171B" w:rsidRDefault="00D7171B" w:rsidP="00784A63"/>
        </w:tc>
      </w:tr>
      <w:tr w:rsidR="00D7171B" w14:paraId="0A038552"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4E224DF0" w14:textId="77777777" w:rsidR="00D7171B" w:rsidRDefault="00D7171B" w:rsidP="00784A63">
            <w:r w:rsidRPr="00161C2C">
              <w:t>Construire une argumentation historique ou géographique</w:t>
            </w:r>
          </w:p>
        </w:tc>
        <w:tc>
          <w:tcPr>
            <w:tcW w:w="1134" w:type="dxa"/>
          </w:tcPr>
          <w:p w14:paraId="1514CB3A" w14:textId="77777777" w:rsidR="00D7171B" w:rsidRDefault="00D7171B" w:rsidP="00784A63"/>
        </w:tc>
        <w:tc>
          <w:tcPr>
            <w:tcW w:w="1134" w:type="dxa"/>
          </w:tcPr>
          <w:p w14:paraId="59C53E25" w14:textId="77777777" w:rsidR="00D7171B" w:rsidRDefault="00D7171B" w:rsidP="00784A63"/>
        </w:tc>
        <w:tc>
          <w:tcPr>
            <w:tcW w:w="1134" w:type="dxa"/>
          </w:tcPr>
          <w:p w14:paraId="7EEDF59E" w14:textId="77777777" w:rsidR="00D7171B" w:rsidRDefault="00D7171B" w:rsidP="00784A63"/>
        </w:tc>
        <w:tc>
          <w:tcPr>
            <w:tcW w:w="1134" w:type="dxa"/>
          </w:tcPr>
          <w:p w14:paraId="09F4A8FC" w14:textId="77777777" w:rsidR="00D7171B" w:rsidRDefault="00D7171B" w:rsidP="00784A63"/>
        </w:tc>
      </w:tr>
      <w:tr w:rsidR="00D7171B" w14:paraId="264C5CCF"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441E4FFD" w14:textId="77777777" w:rsidR="00D7171B" w:rsidRDefault="00D7171B" w:rsidP="00784A63">
            <w:pPr>
              <w:spacing w:line="259" w:lineRule="auto"/>
              <w:ind w:right="70"/>
            </w:pPr>
            <w:r>
              <w:t>Rendre compte à l’oral ou à l’écrit à titre individuel ou collectif</w:t>
            </w:r>
          </w:p>
        </w:tc>
        <w:tc>
          <w:tcPr>
            <w:tcW w:w="1134" w:type="dxa"/>
          </w:tcPr>
          <w:p w14:paraId="59EF7566" w14:textId="77777777" w:rsidR="00D7171B" w:rsidRDefault="00D7171B" w:rsidP="00784A63"/>
        </w:tc>
        <w:tc>
          <w:tcPr>
            <w:tcW w:w="1134" w:type="dxa"/>
          </w:tcPr>
          <w:p w14:paraId="5277B7C0" w14:textId="77777777" w:rsidR="00D7171B" w:rsidRDefault="00D7171B" w:rsidP="00784A63"/>
        </w:tc>
        <w:tc>
          <w:tcPr>
            <w:tcW w:w="1134" w:type="dxa"/>
          </w:tcPr>
          <w:p w14:paraId="55D11797" w14:textId="77777777" w:rsidR="00D7171B" w:rsidRDefault="00D7171B" w:rsidP="00784A63"/>
        </w:tc>
        <w:tc>
          <w:tcPr>
            <w:tcW w:w="1134" w:type="dxa"/>
          </w:tcPr>
          <w:p w14:paraId="5182E9B3" w14:textId="77777777" w:rsidR="00D7171B" w:rsidRDefault="00D7171B" w:rsidP="00784A63"/>
        </w:tc>
      </w:tr>
      <w:tr w:rsidR="00D7171B" w14:paraId="0DF9DD5A" w14:textId="77777777" w:rsidTr="00784A63">
        <w:tc>
          <w:tcPr>
            <w:tcW w:w="10768" w:type="dxa"/>
            <w:tcBorders>
              <w:top w:val="single" w:sz="4" w:space="0" w:color="000000"/>
              <w:left w:val="single" w:sz="4" w:space="0" w:color="000000"/>
              <w:bottom w:val="single" w:sz="4" w:space="0" w:color="000000"/>
              <w:right w:val="single" w:sz="4" w:space="0" w:color="000000"/>
            </w:tcBorders>
          </w:tcPr>
          <w:p w14:paraId="5A913070" w14:textId="77777777" w:rsidR="00D7171B" w:rsidRDefault="00D7171B" w:rsidP="00784A63">
            <w:pPr>
              <w:spacing w:line="259" w:lineRule="auto"/>
            </w:pPr>
            <w:r>
              <w:t>Travailler en mode projet</w:t>
            </w:r>
          </w:p>
        </w:tc>
        <w:tc>
          <w:tcPr>
            <w:tcW w:w="1134" w:type="dxa"/>
          </w:tcPr>
          <w:p w14:paraId="0EFC1E38" w14:textId="77777777" w:rsidR="00D7171B" w:rsidRDefault="00D7171B" w:rsidP="00784A63"/>
        </w:tc>
        <w:tc>
          <w:tcPr>
            <w:tcW w:w="1134" w:type="dxa"/>
          </w:tcPr>
          <w:p w14:paraId="79200289" w14:textId="77777777" w:rsidR="00D7171B" w:rsidRDefault="00D7171B" w:rsidP="00784A63"/>
        </w:tc>
        <w:tc>
          <w:tcPr>
            <w:tcW w:w="1134" w:type="dxa"/>
          </w:tcPr>
          <w:p w14:paraId="5C0E4AD0" w14:textId="77777777" w:rsidR="00D7171B" w:rsidRDefault="00D7171B" w:rsidP="00784A63"/>
        </w:tc>
        <w:tc>
          <w:tcPr>
            <w:tcW w:w="1134" w:type="dxa"/>
          </w:tcPr>
          <w:p w14:paraId="2B58EFF2" w14:textId="77777777" w:rsidR="00D7171B" w:rsidRDefault="00D7171B" w:rsidP="00784A63"/>
        </w:tc>
      </w:tr>
      <w:tr w:rsidR="00D7171B" w14:paraId="771EF329" w14:textId="77777777" w:rsidTr="00784A63">
        <w:tc>
          <w:tcPr>
            <w:tcW w:w="10768" w:type="dxa"/>
            <w:shd w:val="clear" w:color="auto" w:fill="F7CAAC" w:themeFill="accent2" w:themeFillTint="66"/>
          </w:tcPr>
          <w:p w14:paraId="45AD6F48" w14:textId="77777777" w:rsidR="00D7171B" w:rsidRDefault="00D7171B" w:rsidP="00784A63">
            <w:r>
              <w:t>Positionnement ensemble de la compétence</w:t>
            </w:r>
          </w:p>
        </w:tc>
        <w:tc>
          <w:tcPr>
            <w:tcW w:w="1134" w:type="dxa"/>
            <w:shd w:val="clear" w:color="auto" w:fill="F7CAAC" w:themeFill="accent2" w:themeFillTint="66"/>
          </w:tcPr>
          <w:p w14:paraId="2992EFBB" w14:textId="77777777" w:rsidR="00D7171B" w:rsidRDefault="00D7171B" w:rsidP="00784A63"/>
        </w:tc>
        <w:tc>
          <w:tcPr>
            <w:tcW w:w="1134" w:type="dxa"/>
            <w:shd w:val="clear" w:color="auto" w:fill="F7CAAC" w:themeFill="accent2" w:themeFillTint="66"/>
          </w:tcPr>
          <w:p w14:paraId="050392DB" w14:textId="77777777" w:rsidR="00D7171B" w:rsidRDefault="00D7171B" w:rsidP="00784A63"/>
        </w:tc>
        <w:tc>
          <w:tcPr>
            <w:tcW w:w="1134" w:type="dxa"/>
            <w:shd w:val="clear" w:color="auto" w:fill="F7CAAC" w:themeFill="accent2" w:themeFillTint="66"/>
          </w:tcPr>
          <w:p w14:paraId="75259EB1" w14:textId="77777777" w:rsidR="00D7171B" w:rsidRDefault="00D7171B" w:rsidP="00784A63"/>
        </w:tc>
        <w:tc>
          <w:tcPr>
            <w:tcW w:w="1134" w:type="dxa"/>
            <w:shd w:val="clear" w:color="auto" w:fill="F7CAAC" w:themeFill="accent2" w:themeFillTint="66"/>
          </w:tcPr>
          <w:p w14:paraId="3F45E2EA" w14:textId="77777777" w:rsidR="00D7171B" w:rsidRDefault="00D7171B" w:rsidP="00784A63"/>
        </w:tc>
      </w:tr>
      <w:tr w:rsidR="00D7171B" w14:paraId="2E7DDA43" w14:textId="77777777" w:rsidTr="00784A63">
        <w:tc>
          <w:tcPr>
            <w:tcW w:w="15304" w:type="dxa"/>
            <w:gridSpan w:val="5"/>
            <w:shd w:val="clear" w:color="auto" w:fill="auto"/>
          </w:tcPr>
          <w:p w14:paraId="6C50CA16" w14:textId="19ADD67F" w:rsidR="00D22F7D" w:rsidRDefault="00380625" w:rsidP="002621A6">
            <w:r w:rsidRPr="00277AA8">
              <w:t>Appréciation littérale</w:t>
            </w:r>
            <w:r>
              <w:t xml:space="preserve"> (</w:t>
            </w:r>
            <w:r w:rsidRPr="00277AA8">
              <w:t>rapport</w:t>
            </w:r>
            <w:r>
              <w:t>s de l’élève aux apprentissages, à la matière,</w:t>
            </w:r>
            <w:r w:rsidRPr="00277AA8">
              <w:t xml:space="preserve"> faiblesses, forces et capacités,</w:t>
            </w:r>
            <w:r>
              <w:t xml:space="preserve"> aides éventuelles mises en place pour atteindre le degr</w:t>
            </w:r>
            <w:r>
              <w:t>é de maîtrise de la compétence)</w:t>
            </w:r>
          </w:p>
          <w:p w14:paraId="7D5484F6" w14:textId="4B43C333" w:rsidR="00D22F7D" w:rsidRDefault="00D22F7D" w:rsidP="002621A6"/>
        </w:tc>
      </w:tr>
    </w:tbl>
    <w:p w14:paraId="22C1EE7D" w14:textId="77777777" w:rsidR="00D22F7D" w:rsidRDefault="00D22F7D" w:rsidP="00784A63">
      <w:pPr>
        <w:jc w:val="center"/>
        <w:sectPr w:rsidR="00D22F7D" w:rsidSect="00380625">
          <w:pgSz w:w="16838" w:h="11906" w:orient="landscape"/>
          <w:pgMar w:top="720" w:right="720" w:bottom="720" w:left="720" w:header="708" w:footer="708" w:gutter="0"/>
          <w:cols w:space="708"/>
          <w:docGrid w:linePitch="360"/>
        </w:sectPr>
      </w:pPr>
    </w:p>
    <w:tbl>
      <w:tblPr>
        <w:tblStyle w:val="Grilledutableau"/>
        <w:tblW w:w="0" w:type="auto"/>
        <w:tblLook w:val="04A0" w:firstRow="1" w:lastRow="0" w:firstColumn="1" w:lastColumn="0" w:noHBand="0" w:noVBand="1"/>
      </w:tblPr>
      <w:tblGrid>
        <w:gridCol w:w="10768"/>
        <w:gridCol w:w="1134"/>
        <w:gridCol w:w="1134"/>
        <w:gridCol w:w="1134"/>
        <w:gridCol w:w="1134"/>
      </w:tblGrid>
      <w:tr w:rsidR="00D7171B" w14:paraId="0A8D24DE" w14:textId="77777777" w:rsidTr="00784A63">
        <w:tc>
          <w:tcPr>
            <w:tcW w:w="15304" w:type="dxa"/>
            <w:gridSpan w:val="5"/>
            <w:shd w:val="clear" w:color="auto" w:fill="E2EFD9" w:themeFill="accent6" w:themeFillTint="33"/>
          </w:tcPr>
          <w:p w14:paraId="2D2B10C9" w14:textId="14C9F4D3" w:rsidR="00D7171B" w:rsidRDefault="00D7171B" w:rsidP="00784A63">
            <w:pPr>
              <w:jc w:val="center"/>
            </w:pPr>
            <w:r>
              <w:lastRenderedPageBreak/>
              <w:t xml:space="preserve">Compétence : </w:t>
            </w:r>
            <w:r w:rsidRPr="00BB7E1B">
              <w:t>Mettre à distance ses opinions personnelles pour construire son jugement</w:t>
            </w:r>
          </w:p>
          <w:p w14:paraId="682FBDB1" w14:textId="77777777" w:rsidR="002621A6" w:rsidRDefault="002621A6" w:rsidP="00784A63">
            <w:pPr>
              <w:jc w:val="center"/>
            </w:pPr>
          </w:p>
        </w:tc>
      </w:tr>
      <w:tr w:rsidR="00D7171B" w14:paraId="1EB7E5EA" w14:textId="77777777" w:rsidTr="00784A63">
        <w:tc>
          <w:tcPr>
            <w:tcW w:w="10768" w:type="dxa"/>
          </w:tcPr>
          <w:p w14:paraId="63CC0BE6" w14:textId="77777777" w:rsidR="00D7171B" w:rsidRDefault="00D7171B" w:rsidP="00784A63">
            <w:pPr>
              <w:jc w:val="center"/>
            </w:pPr>
            <w:r>
              <w:t>CAPACITES</w:t>
            </w:r>
          </w:p>
        </w:tc>
        <w:tc>
          <w:tcPr>
            <w:tcW w:w="1134" w:type="dxa"/>
          </w:tcPr>
          <w:p w14:paraId="25F159B0" w14:textId="77777777" w:rsidR="00D7171B" w:rsidRDefault="00D7171B" w:rsidP="00784A63">
            <w:r>
              <w:t>Niveau 1</w:t>
            </w:r>
          </w:p>
        </w:tc>
        <w:tc>
          <w:tcPr>
            <w:tcW w:w="1134" w:type="dxa"/>
          </w:tcPr>
          <w:p w14:paraId="370A7454" w14:textId="77777777" w:rsidR="00D7171B" w:rsidRDefault="00D7171B" w:rsidP="00784A63">
            <w:r>
              <w:t>Niveau 2</w:t>
            </w:r>
          </w:p>
        </w:tc>
        <w:tc>
          <w:tcPr>
            <w:tcW w:w="1134" w:type="dxa"/>
          </w:tcPr>
          <w:p w14:paraId="271D879E" w14:textId="77777777" w:rsidR="00D7171B" w:rsidRDefault="00D7171B" w:rsidP="00784A63">
            <w:r>
              <w:t>Niveau 3</w:t>
            </w:r>
          </w:p>
        </w:tc>
        <w:tc>
          <w:tcPr>
            <w:tcW w:w="1134" w:type="dxa"/>
          </w:tcPr>
          <w:p w14:paraId="32E88EB8" w14:textId="77777777" w:rsidR="00D7171B" w:rsidRDefault="00D7171B" w:rsidP="00784A63">
            <w:r>
              <w:t>Niveau 4</w:t>
            </w:r>
          </w:p>
        </w:tc>
      </w:tr>
      <w:tr w:rsidR="00D7171B" w14:paraId="67C44006" w14:textId="77777777" w:rsidTr="00784A63">
        <w:tc>
          <w:tcPr>
            <w:tcW w:w="10768" w:type="dxa"/>
          </w:tcPr>
          <w:p w14:paraId="0FFBF6E9" w14:textId="77777777" w:rsidR="00D7171B" w:rsidRDefault="00D7171B" w:rsidP="00784A63">
            <w:r w:rsidRPr="00161C2C">
              <w:t xml:space="preserve">Identifier, exprimer et maîtriser ses émotions. </w:t>
            </w:r>
          </w:p>
        </w:tc>
        <w:tc>
          <w:tcPr>
            <w:tcW w:w="1134" w:type="dxa"/>
          </w:tcPr>
          <w:p w14:paraId="503C0543" w14:textId="77777777" w:rsidR="00D7171B" w:rsidRDefault="00D7171B" w:rsidP="00784A63"/>
        </w:tc>
        <w:tc>
          <w:tcPr>
            <w:tcW w:w="1134" w:type="dxa"/>
          </w:tcPr>
          <w:p w14:paraId="29A2B328" w14:textId="77777777" w:rsidR="00D7171B" w:rsidRDefault="00D7171B" w:rsidP="00784A63"/>
        </w:tc>
        <w:tc>
          <w:tcPr>
            <w:tcW w:w="1134" w:type="dxa"/>
          </w:tcPr>
          <w:p w14:paraId="61BFDADF" w14:textId="77777777" w:rsidR="00D7171B" w:rsidRDefault="00D7171B" w:rsidP="00784A63"/>
        </w:tc>
        <w:tc>
          <w:tcPr>
            <w:tcW w:w="1134" w:type="dxa"/>
          </w:tcPr>
          <w:p w14:paraId="183C98F2" w14:textId="77777777" w:rsidR="00D7171B" w:rsidRDefault="00D7171B" w:rsidP="00784A63"/>
        </w:tc>
      </w:tr>
      <w:tr w:rsidR="00D7171B" w14:paraId="42BBDB81" w14:textId="77777777" w:rsidTr="00784A63">
        <w:tc>
          <w:tcPr>
            <w:tcW w:w="10768" w:type="dxa"/>
          </w:tcPr>
          <w:p w14:paraId="6ED90449" w14:textId="77777777" w:rsidR="00D7171B" w:rsidRDefault="00D7171B" w:rsidP="00784A63">
            <w:r w:rsidRPr="00161C2C">
              <w:t>Mettre à distance ses opinions personnelle</w:t>
            </w:r>
            <w:r>
              <w:t>s pour construire son jugement</w:t>
            </w:r>
          </w:p>
        </w:tc>
        <w:tc>
          <w:tcPr>
            <w:tcW w:w="1134" w:type="dxa"/>
          </w:tcPr>
          <w:p w14:paraId="16866A1F" w14:textId="77777777" w:rsidR="00D7171B" w:rsidRDefault="00D7171B" w:rsidP="00784A63"/>
        </w:tc>
        <w:tc>
          <w:tcPr>
            <w:tcW w:w="1134" w:type="dxa"/>
          </w:tcPr>
          <w:p w14:paraId="3DA1D5A5" w14:textId="77777777" w:rsidR="00D7171B" w:rsidRDefault="00D7171B" w:rsidP="00784A63"/>
        </w:tc>
        <w:tc>
          <w:tcPr>
            <w:tcW w:w="1134" w:type="dxa"/>
          </w:tcPr>
          <w:p w14:paraId="048DDF21" w14:textId="77777777" w:rsidR="00D7171B" w:rsidRDefault="00D7171B" w:rsidP="00784A63"/>
        </w:tc>
        <w:tc>
          <w:tcPr>
            <w:tcW w:w="1134" w:type="dxa"/>
          </w:tcPr>
          <w:p w14:paraId="51B5B3B4" w14:textId="77777777" w:rsidR="00D7171B" w:rsidRDefault="00D7171B" w:rsidP="00784A63"/>
        </w:tc>
      </w:tr>
      <w:tr w:rsidR="00D7171B" w14:paraId="62830AA2" w14:textId="77777777" w:rsidTr="00784A63">
        <w:tc>
          <w:tcPr>
            <w:tcW w:w="10768" w:type="dxa"/>
            <w:shd w:val="clear" w:color="auto" w:fill="F7CAAC" w:themeFill="accent2" w:themeFillTint="66"/>
          </w:tcPr>
          <w:p w14:paraId="3BE0B8E8" w14:textId="77777777" w:rsidR="00D7171B" w:rsidRDefault="00D7171B" w:rsidP="00784A63">
            <w:r>
              <w:t>Positionnement ensemble de la compétence</w:t>
            </w:r>
          </w:p>
        </w:tc>
        <w:tc>
          <w:tcPr>
            <w:tcW w:w="1134" w:type="dxa"/>
            <w:shd w:val="clear" w:color="auto" w:fill="F7CAAC" w:themeFill="accent2" w:themeFillTint="66"/>
          </w:tcPr>
          <w:p w14:paraId="37227C57" w14:textId="77777777" w:rsidR="00D7171B" w:rsidRDefault="00D7171B" w:rsidP="00784A63"/>
        </w:tc>
        <w:tc>
          <w:tcPr>
            <w:tcW w:w="1134" w:type="dxa"/>
            <w:shd w:val="clear" w:color="auto" w:fill="F7CAAC" w:themeFill="accent2" w:themeFillTint="66"/>
          </w:tcPr>
          <w:p w14:paraId="4108EA33" w14:textId="77777777" w:rsidR="00D7171B" w:rsidRDefault="00D7171B" w:rsidP="00784A63"/>
        </w:tc>
        <w:tc>
          <w:tcPr>
            <w:tcW w:w="1134" w:type="dxa"/>
            <w:shd w:val="clear" w:color="auto" w:fill="F7CAAC" w:themeFill="accent2" w:themeFillTint="66"/>
          </w:tcPr>
          <w:p w14:paraId="0E0D8324" w14:textId="77777777" w:rsidR="00D7171B" w:rsidRDefault="00D7171B" w:rsidP="00784A63"/>
        </w:tc>
        <w:tc>
          <w:tcPr>
            <w:tcW w:w="1134" w:type="dxa"/>
            <w:shd w:val="clear" w:color="auto" w:fill="F7CAAC" w:themeFill="accent2" w:themeFillTint="66"/>
          </w:tcPr>
          <w:p w14:paraId="376CC309" w14:textId="77777777" w:rsidR="00D7171B" w:rsidRDefault="00D7171B" w:rsidP="00784A63"/>
        </w:tc>
      </w:tr>
      <w:tr w:rsidR="00380625" w14:paraId="3E08331B" w14:textId="77777777" w:rsidTr="00784A63">
        <w:tc>
          <w:tcPr>
            <w:tcW w:w="15304" w:type="dxa"/>
            <w:gridSpan w:val="5"/>
            <w:shd w:val="clear" w:color="auto" w:fill="auto"/>
          </w:tcPr>
          <w:p w14:paraId="47AFE31C" w14:textId="36BF0237" w:rsidR="00A03CD1" w:rsidRDefault="00380625" w:rsidP="00380625">
            <w:r w:rsidRPr="00EE1919">
              <w:t xml:space="preserve">Appréciation littérale (rapports de l’élève aux apprentissages, à la matière, faiblesses, forces et capacités, aides éventuelles mises en place pour atteindre le degré de maîtrise de la compétence) </w:t>
            </w:r>
          </w:p>
          <w:p w14:paraId="51517BD3" w14:textId="5B517B53" w:rsidR="00380625" w:rsidRDefault="00380625" w:rsidP="00380625"/>
        </w:tc>
      </w:tr>
    </w:tbl>
    <w:p w14:paraId="5FA8C546" w14:textId="77777777" w:rsidR="00D22F7D" w:rsidRDefault="00D22F7D" w:rsidP="00784A63">
      <w:pPr>
        <w:jc w:val="center"/>
        <w:sectPr w:rsidR="00D22F7D" w:rsidSect="00380625">
          <w:pgSz w:w="16838" w:h="11906" w:orient="landscape"/>
          <w:pgMar w:top="720" w:right="720" w:bottom="720" w:left="720" w:header="708" w:footer="708" w:gutter="0"/>
          <w:cols w:space="708"/>
          <w:docGrid w:linePitch="360"/>
        </w:sectPr>
      </w:pPr>
    </w:p>
    <w:tbl>
      <w:tblPr>
        <w:tblStyle w:val="Grilledutableau"/>
        <w:tblW w:w="0" w:type="auto"/>
        <w:tblLook w:val="04A0" w:firstRow="1" w:lastRow="0" w:firstColumn="1" w:lastColumn="0" w:noHBand="0" w:noVBand="1"/>
      </w:tblPr>
      <w:tblGrid>
        <w:gridCol w:w="10768"/>
        <w:gridCol w:w="1134"/>
        <w:gridCol w:w="1134"/>
        <w:gridCol w:w="1134"/>
        <w:gridCol w:w="1134"/>
      </w:tblGrid>
      <w:tr w:rsidR="00D7171B" w14:paraId="0F02A4C3" w14:textId="77777777" w:rsidTr="00784A63">
        <w:tc>
          <w:tcPr>
            <w:tcW w:w="15304" w:type="dxa"/>
            <w:gridSpan w:val="5"/>
            <w:shd w:val="clear" w:color="auto" w:fill="E2EFD9" w:themeFill="accent6" w:themeFillTint="33"/>
          </w:tcPr>
          <w:p w14:paraId="5B9D6A66" w14:textId="666C3136" w:rsidR="00D7171B" w:rsidRPr="00AE692D" w:rsidRDefault="00D7171B" w:rsidP="00784A63">
            <w:pPr>
              <w:jc w:val="center"/>
            </w:pPr>
            <w:r>
              <w:lastRenderedPageBreak/>
              <w:t xml:space="preserve">Compétence : </w:t>
            </w:r>
            <w:r w:rsidRPr="00AE692D">
              <w:t>Mobiliser ses connaissances pour penser et s'engager dans le monde en s'appropriant les principes et les valeurs de la République</w:t>
            </w:r>
          </w:p>
          <w:p w14:paraId="4107B1DB" w14:textId="77777777" w:rsidR="00D7171B" w:rsidRPr="00AE692D" w:rsidRDefault="00D7171B" w:rsidP="00784A63">
            <w:pPr>
              <w:jc w:val="center"/>
            </w:pPr>
          </w:p>
          <w:p w14:paraId="5F3F007D" w14:textId="77777777" w:rsidR="00D7171B" w:rsidRDefault="00D7171B" w:rsidP="00784A63">
            <w:pPr>
              <w:jc w:val="center"/>
            </w:pPr>
          </w:p>
        </w:tc>
      </w:tr>
      <w:tr w:rsidR="00D7171B" w14:paraId="4C5EFB78" w14:textId="77777777" w:rsidTr="00784A63">
        <w:tc>
          <w:tcPr>
            <w:tcW w:w="10768" w:type="dxa"/>
          </w:tcPr>
          <w:p w14:paraId="73778F26" w14:textId="77777777" w:rsidR="00D7171B" w:rsidRDefault="00D7171B" w:rsidP="00784A63">
            <w:pPr>
              <w:jc w:val="center"/>
            </w:pPr>
            <w:r>
              <w:t>CAPACITES</w:t>
            </w:r>
          </w:p>
        </w:tc>
        <w:tc>
          <w:tcPr>
            <w:tcW w:w="1134" w:type="dxa"/>
          </w:tcPr>
          <w:p w14:paraId="4CBB9B7E" w14:textId="77777777" w:rsidR="00D7171B" w:rsidRDefault="00D7171B" w:rsidP="00784A63">
            <w:r>
              <w:t>Niveau 1</w:t>
            </w:r>
          </w:p>
        </w:tc>
        <w:tc>
          <w:tcPr>
            <w:tcW w:w="1134" w:type="dxa"/>
          </w:tcPr>
          <w:p w14:paraId="5448FFD2" w14:textId="77777777" w:rsidR="00D7171B" w:rsidRDefault="00D7171B" w:rsidP="00784A63">
            <w:r>
              <w:t>Niveau 2</w:t>
            </w:r>
          </w:p>
        </w:tc>
        <w:tc>
          <w:tcPr>
            <w:tcW w:w="1134" w:type="dxa"/>
          </w:tcPr>
          <w:p w14:paraId="0F8B0D55" w14:textId="77777777" w:rsidR="00D7171B" w:rsidRDefault="00D7171B" w:rsidP="00784A63">
            <w:r>
              <w:t>Niveau 3</w:t>
            </w:r>
          </w:p>
        </w:tc>
        <w:tc>
          <w:tcPr>
            <w:tcW w:w="1134" w:type="dxa"/>
          </w:tcPr>
          <w:p w14:paraId="648B3AE3" w14:textId="77777777" w:rsidR="00D7171B" w:rsidRDefault="00D7171B" w:rsidP="00784A63">
            <w:r>
              <w:t>Niveau 4</w:t>
            </w:r>
          </w:p>
        </w:tc>
      </w:tr>
      <w:tr w:rsidR="00D7171B" w14:paraId="6E8A5748" w14:textId="77777777" w:rsidTr="00784A63">
        <w:tc>
          <w:tcPr>
            <w:tcW w:w="10768" w:type="dxa"/>
          </w:tcPr>
          <w:p w14:paraId="72E1FEBC" w14:textId="77777777" w:rsidR="00D7171B" w:rsidRDefault="00D7171B" w:rsidP="00784A63">
            <w:r w:rsidRPr="00A57017">
              <w:t>Effectuer une recherche documentaire en fa</w:t>
            </w:r>
            <w:r>
              <w:t>isant preuve d’esprit critique</w:t>
            </w:r>
          </w:p>
        </w:tc>
        <w:tc>
          <w:tcPr>
            <w:tcW w:w="1134" w:type="dxa"/>
          </w:tcPr>
          <w:p w14:paraId="62F671D3" w14:textId="77777777" w:rsidR="00D7171B" w:rsidRDefault="00D7171B" w:rsidP="00784A63"/>
        </w:tc>
        <w:tc>
          <w:tcPr>
            <w:tcW w:w="1134" w:type="dxa"/>
          </w:tcPr>
          <w:p w14:paraId="23798B7D" w14:textId="77777777" w:rsidR="00D7171B" w:rsidRDefault="00D7171B" w:rsidP="00784A63"/>
        </w:tc>
        <w:tc>
          <w:tcPr>
            <w:tcW w:w="1134" w:type="dxa"/>
          </w:tcPr>
          <w:p w14:paraId="08E8FA1A" w14:textId="77777777" w:rsidR="00D7171B" w:rsidRDefault="00D7171B" w:rsidP="00784A63"/>
        </w:tc>
        <w:tc>
          <w:tcPr>
            <w:tcW w:w="1134" w:type="dxa"/>
          </w:tcPr>
          <w:p w14:paraId="6CCF7A0E" w14:textId="77777777" w:rsidR="00D7171B" w:rsidRDefault="00D7171B" w:rsidP="00784A63"/>
        </w:tc>
      </w:tr>
      <w:tr w:rsidR="00D7171B" w14:paraId="4BF2109A" w14:textId="77777777" w:rsidTr="00784A63">
        <w:tc>
          <w:tcPr>
            <w:tcW w:w="10768" w:type="dxa"/>
          </w:tcPr>
          <w:p w14:paraId="4C434A16" w14:textId="77777777" w:rsidR="00D7171B" w:rsidRDefault="00D7171B" w:rsidP="00784A63">
            <w:r w:rsidRPr="00A57017">
              <w:t>S’impliqu</w:t>
            </w:r>
            <w:r>
              <w:t>er dans un travail et coopérer</w:t>
            </w:r>
          </w:p>
        </w:tc>
        <w:tc>
          <w:tcPr>
            <w:tcW w:w="1134" w:type="dxa"/>
          </w:tcPr>
          <w:p w14:paraId="4C7DFB3E" w14:textId="77777777" w:rsidR="00D7171B" w:rsidRDefault="00D7171B" w:rsidP="00784A63"/>
        </w:tc>
        <w:tc>
          <w:tcPr>
            <w:tcW w:w="1134" w:type="dxa"/>
          </w:tcPr>
          <w:p w14:paraId="181C5DC8" w14:textId="77777777" w:rsidR="00D7171B" w:rsidRDefault="00D7171B" w:rsidP="00784A63"/>
        </w:tc>
        <w:tc>
          <w:tcPr>
            <w:tcW w:w="1134" w:type="dxa"/>
          </w:tcPr>
          <w:p w14:paraId="1346767C" w14:textId="77777777" w:rsidR="00D7171B" w:rsidRDefault="00D7171B" w:rsidP="00784A63"/>
        </w:tc>
        <w:tc>
          <w:tcPr>
            <w:tcW w:w="1134" w:type="dxa"/>
          </w:tcPr>
          <w:p w14:paraId="113C28B3" w14:textId="77777777" w:rsidR="00D7171B" w:rsidRDefault="00D7171B" w:rsidP="00784A63"/>
        </w:tc>
      </w:tr>
      <w:tr w:rsidR="00D7171B" w14:paraId="0D89472C" w14:textId="77777777" w:rsidTr="00784A63">
        <w:tc>
          <w:tcPr>
            <w:tcW w:w="10768" w:type="dxa"/>
          </w:tcPr>
          <w:p w14:paraId="2073B8EB" w14:textId="77777777" w:rsidR="00D7171B" w:rsidRDefault="00D7171B" w:rsidP="00784A63">
            <w:r w:rsidRPr="00A57017">
              <w:t>Construire et exprimer une argumentation cohérente et étayée en s’appuyant sur les repèr</w:t>
            </w:r>
            <w:r>
              <w:t>es et les notions du programme</w:t>
            </w:r>
          </w:p>
        </w:tc>
        <w:tc>
          <w:tcPr>
            <w:tcW w:w="1134" w:type="dxa"/>
          </w:tcPr>
          <w:p w14:paraId="1289C21A" w14:textId="77777777" w:rsidR="00D7171B" w:rsidRDefault="00D7171B" w:rsidP="00784A63"/>
        </w:tc>
        <w:tc>
          <w:tcPr>
            <w:tcW w:w="1134" w:type="dxa"/>
          </w:tcPr>
          <w:p w14:paraId="49E811CC" w14:textId="77777777" w:rsidR="00D7171B" w:rsidRDefault="00D7171B" w:rsidP="00784A63"/>
        </w:tc>
        <w:tc>
          <w:tcPr>
            <w:tcW w:w="1134" w:type="dxa"/>
          </w:tcPr>
          <w:p w14:paraId="66FF9B58" w14:textId="77777777" w:rsidR="00D7171B" w:rsidRDefault="00D7171B" w:rsidP="00784A63"/>
        </w:tc>
        <w:tc>
          <w:tcPr>
            <w:tcW w:w="1134" w:type="dxa"/>
          </w:tcPr>
          <w:p w14:paraId="76F76FCF" w14:textId="77777777" w:rsidR="00D7171B" w:rsidRDefault="00D7171B" w:rsidP="00784A63"/>
        </w:tc>
      </w:tr>
      <w:tr w:rsidR="00D7171B" w14:paraId="4B54F9AF" w14:textId="77777777" w:rsidTr="00784A63">
        <w:tc>
          <w:tcPr>
            <w:tcW w:w="10768" w:type="dxa"/>
          </w:tcPr>
          <w:p w14:paraId="667C16E8" w14:textId="77777777" w:rsidR="00D7171B" w:rsidRDefault="00D7171B" w:rsidP="00784A63">
            <w:r w:rsidRPr="00A57017">
              <w:t>Savoir</w:t>
            </w:r>
            <w:r>
              <w:t xml:space="preserve"> écouter, apprendre à débattre</w:t>
            </w:r>
          </w:p>
        </w:tc>
        <w:tc>
          <w:tcPr>
            <w:tcW w:w="1134" w:type="dxa"/>
          </w:tcPr>
          <w:p w14:paraId="4187BDC3" w14:textId="77777777" w:rsidR="00D7171B" w:rsidRDefault="00D7171B" w:rsidP="00784A63"/>
        </w:tc>
        <w:tc>
          <w:tcPr>
            <w:tcW w:w="1134" w:type="dxa"/>
          </w:tcPr>
          <w:p w14:paraId="0F87C8DF" w14:textId="77777777" w:rsidR="00D7171B" w:rsidRDefault="00D7171B" w:rsidP="00784A63"/>
        </w:tc>
        <w:tc>
          <w:tcPr>
            <w:tcW w:w="1134" w:type="dxa"/>
          </w:tcPr>
          <w:p w14:paraId="6731BD1F" w14:textId="77777777" w:rsidR="00D7171B" w:rsidRDefault="00D7171B" w:rsidP="00784A63"/>
        </w:tc>
        <w:tc>
          <w:tcPr>
            <w:tcW w:w="1134" w:type="dxa"/>
          </w:tcPr>
          <w:p w14:paraId="7A312B3F" w14:textId="77777777" w:rsidR="00D7171B" w:rsidRDefault="00D7171B" w:rsidP="00784A63"/>
        </w:tc>
      </w:tr>
      <w:tr w:rsidR="00D7171B" w14:paraId="5A5EF07C" w14:textId="77777777" w:rsidTr="00784A63">
        <w:tc>
          <w:tcPr>
            <w:tcW w:w="10768" w:type="dxa"/>
          </w:tcPr>
          <w:p w14:paraId="15FB9AB3" w14:textId="77777777" w:rsidR="00D7171B" w:rsidRPr="00A57017" w:rsidRDefault="00D7171B" w:rsidP="00784A63">
            <w:r w:rsidRPr="00A57017">
              <w:t xml:space="preserve">Respecter autrui et </w:t>
            </w:r>
            <w:r>
              <w:t>la pluralité des points de vue</w:t>
            </w:r>
          </w:p>
          <w:p w14:paraId="706A7C9F" w14:textId="77777777" w:rsidR="00D7171B" w:rsidRDefault="00D7171B" w:rsidP="00784A63"/>
        </w:tc>
        <w:tc>
          <w:tcPr>
            <w:tcW w:w="1134" w:type="dxa"/>
          </w:tcPr>
          <w:p w14:paraId="403BD76C" w14:textId="77777777" w:rsidR="00D7171B" w:rsidRDefault="00D7171B" w:rsidP="00784A63"/>
        </w:tc>
        <w:tc>
          <w:tcPr>
            <w:tcW w:w="1134" w:type="dxa"/>
          </w:tcPr>
          <w:p w14:paraId="52C42738" w14:textId="77777777" w:rsidR="00D7171B" w:rsidRDefault="00D7171B" w:rsidP="00784A63"/>
        </w:tc>
        <w:tc>
          <w:tcPr>
            <w:tcW w:w="1134" w:type="dxa"/>
          </w:tcPr>
          <w:p w14:paraId="4A217924" w14:textId="77777777" w:rsidR="00D7171B" w:rsidRDefault="00D7171B" w:rsidP="00784A63"/>
        </w:tc>
        <w:tc>
          <w:tcPr>
            <w:tcW w:w="1134" w:type="dxa"/>
          </w:tcPr>
          <w:p w14:paraId="01314634" w14:textId="77777777" w:rsidR="00D7171B" w:rsidRDefault="00D7171B" w:rsidP="00784A63"/>
        </w:tc>
      </w:tr>
      <w:tr w:rsidR="00D7171B" w14:paraId="3B907D87" w14:textId="77777777" w:rsidTr="00784A63">
        <w:tc>
          <w:tcPr>
            <w:tcW w:w="10768" w:type="dxa"/>
            <w:shd w:val="clear" w:color="auto" w:fill="F7CAAC" w:themeFill="accent2" w:themeFillTint="66"/>
          </w:tcPr>
          <w:p w14:paraId="073CBCB6" w14:textId="77777777" w:rsidR="00D7171B" w:rsidRDefault="00D7171B" w:rsidP="00784A63">
            <w:r>
              <w:t>Positionnement ensemble de la compétence</w:t>
            </w:r>
          </w:p>
        </w:tc>
        <w:tc>
          <w:tcPr>
            <w:tcW w:w="1134" w:type="dxa"/>
            <w:shd w:val="clear" w:color="auto" w:fill="F7CAAC" w:themeFill="accent2" w:themeFillTint="66"/>
          </w:tcPr>
          <w:p w14:paraId="40205421" w14:textId="77777777" w:rsidR="00D7171B" w:rsidRDefault="00D7171B" w:rsidP="00784A63"/>
        </w:tc>
        <w:tc>
          <w:tcPr>
            <w:tcW w:w="1134" w:type="dxa"/>
            <w:shd w:val="clear" w:color="auto" w:fill="F7CAAC" w:themeFill="accent2" w:themeFillTint="66"/>
          </w:tcPr>
          <w:p w14:paraId="334850CD" w14:textId="77777777" w:rsidR="00D7171B" w:rsidRDefault="00D7171B" w:rsidP="00784A63"/>
        </w:tc>
        <w:tc>
          <w:tcPr>
            <w:tcW w:w="1134" w:type="dxa"/>
            <w:shd w:val="clear" w:color="auto" w:fill="F7CAAC" w:themeFill="accent2" w:themeFillTint="66"/>
          </w:tcPr>
          <w:p w14:paraId="7850A801" w14:textId="77777777" w:rsidR="00D7171B" w:rsidRDefault="00D7171B" w:rsidP="00784A63"/>
        </w:tc>
        <w:tc>
          <w:tcPr>
            <w:tcW w:w="1134" w:type="dxa"/>
            <w:shd w:val="clear" w:color="auto" w:fill="F7CAAC" w:themeFill="accent2" w:themeFillTint="66"/>
          </w:tcPr>
          <w:p w14:paraId="494A1EE8" w14:textId="77777777" w:rsidR="00D7171B" w:rsidRDefault="00D7171B" w:rsidP="00784A63"/>
        </w:tc>
      </w:tr>
      <w:tr w:rsidR="00D7171B" w14:paraId="2342E5A9" w14:textId="77777777" w:rsidTr="00784A63">
        <w:tc>
          <w:tcPr>
            <w:tcW w:w="15304" w:type="dxa"/>
            <w:gridSpan w:val="5"/>
            <w:shd w:val="clear" w:color="auto" w:fill="auto"/>
          </w:tcPr>
          <w:p w14:paraId="1837338B" w14:textId="3034855B" w:rsidR="00380625" w:rsidRDefault="00380625" w:rsidP="00380625">
            <w:r w:rsidRPr="00277AA8">
              <w:t>Appréciation littérale</w:t>
            </w:r>
            <w:r>
              <w:t xml:space="preserve"> (</w:t>
            </w:r>
            <w:r w:rsidRPr="00277AA8">
              <w:t>rapport</w:t>
            </w:r>
            <w:r>
              <w:t>s de l’élève aux apprentissages, à la matière,</w:t>
            </w:r>
            <w:r w:rsidRPr="00277AA8">
              <w:t xml:space="preserve"> faiblesses, forces et capacités,</w:t>
            </w:r>
            <w:r>
              <w:t xml:space="preserve"> aides éventuelles mises en place pour atteindre le d</w:t>
            </w:r>
            <w:r>
              <w:t>egré de maîtrise de la compétence</w:t>
            </w:r>
            <w:r>
              <w:t xml:space="preserve">) </w:t>
            </w:r>
          </w:p>
          <w:p w14:paraId="0EAD23CB" w14:textId="4B32A556" w:rsidR="00380625" w:rsidRDefault="00380625" w:rsidP="00784A63">
            <w:bookmarkStart w:id="0" w:name="_GoBack"/>
            <w:bookmarkEnd w:id="0"/>
          </w:p>
        </w:tc>
      </w:tr>
    </w:tbl>
    <w:p w14:paraId="58713FBD" w14:textId="086FEFF6" w:rsidR="00D7171B" w:rsidRDefault="00D7171B"/>
    <w:sectPr w:rsidR="00D7171B" w:rsidSect="003806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13DB" w14:textId="77777777" w:rsidR="001C5DA8" w:rsidRDefault="001C5DA8" w:rsidP="00702ABD">
      <w:pPr>
        <w:spacing w:after="0" w:line="240" w:lineRule="auto"/>
      </w:pPr>
      <w:r>
        <w:separator/>
      </w:r>
    </w:p>
  </w:endnote>
  <w:endnote w:type="continuationSeparator" w:id="0">
    <w:p w14:paraId="5870FA23" w14:textId="77777777" w:rsidR="001C5DA8" w:rsidRDefault="001C5DA8" w:rsidP="0070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44595"/>
      <w:docPartObj>
        <w:docPartGallery w:val="Page Numbers (Bottom of Page)"/>
        <w:docPartUnique/>
      </w:docPartObj>
    </w:sdtPr>
    <w:sdtEndPr/>
    <w:sdtContent>
      <w:p w14:paraId="2A438027" w14:textId="5F9FCBB5" w:rsidR="00702ABD" w:rsidRDefault="00702ABD">
        <w:pPr>
          <w:pStyle w:val="Pieddepage"/>
          <w:jc w:val="right"/>
        </w:pPr>
        <w:r>
          <w:fldChar w:fldCharType="begin"/>
        </w:r>
        <w:r>
          <w:instrText>PAGE   \* MERGEFORMAT</w:instrText>
        </w:r>
        <w:r>
          <w:fldChar w:fldCharType="separate"/>
        </w:r>
        <w:r w:rsidR="00206454">
          <w:rPr>
            <w:noProof/>
          </w:rPr>
          <w:t>1</w:t>
        </w:r>
        <w:r>
          <w:fldChar w:fldCharType="end"/>
        </w:r>
      </w:p>
    </w:sdtContent>
  </w:sdt>
  <w:p w14:paraId="7A9826D7" w14:textId="77777777" w:rsidR="00702ABD" w:rsidRDefault="00702A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7EA80" w14:textId="77777777" w:rsidR="001C5DA8" w:rsidRDefault="001C5DA8" w:rsidP="00702ABD">
      <w:pPr>
        <w:spacing w:after="0" w:line="240" w:lineRule="auto"/>
      </w:pPr>
      <w:r>
        <w:separator/>
      </w:r>
    </w:p>
  </w:footnote>
  <w:footnote w:type="continuationSeparator" w:id="0">
    <w:p w14:paraId="61C49F79" w14:textId="77777777" w:rsidR="001C5DA8" w:rsidRDefault="001C5DA8" w:rsidP="00702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048E"/>
    <w:multiLevelType w:val="hybridMultilevel"/>
    <w:tmpl w:val="2E68D8FC"/>
    <w:lvl w:ilvl="0" w:tplc="77825A5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36781C"/>
    <w:multiLevelType w:val="hybridMultilevel"/>
    <w:tmpl w:val="1D802530"/>
    <w:lvl w:ilvl="0" w:tplc="F9A84464">
      <w:start w:val="1"/>
      <w:numFmt w:val="bullet"/>
      <w:lvlText w:val=""/>
      <w:lvlJc w:val="left"/>
      <w:pPr>
        <w:ind w:left="823"/>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lvl w:ilvl="1" w:tplc="FE14FEDA">
      <w:start w:val="1"/>
      <w:numFmt w:val="bullet"/>
      <w:lvlText w:val="o"/>
      <w:lvlJc w:val="left"/>
      <w:pPr>
        <w:ind w:left="1546"/>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lvl w:ilvl="2" w:tplc="8C5878CE">
      <w:start w:val="1"/>
      <w:numFmt w:val="bullet"/>
      <w:lvlText w:val="▪"/>
      <w:lvlJc w:val="left"/>
      <w:pPr>
        <w:ind w:left="2266"/>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lvl w:ilvl="3" w:tplc="1526AB12">
      <w:start w:val="1"/>
      <w:numFmt w:val="bullet"/>
      <w:lvlText w:val="•"/>
      <w:lvlJc w:val="left"/>
      <w:pPr>
        <w:ind w:left="2986"/>
      </w:pPr>
      <w:rPr>
        <w:rFonts w:ascii="Arial" w:eastAsia="Arial" w:hAnsi="Arial" w:cs="Arial"/>
        <w:b w:val="0"/>
        <w:i w:val="0"/>
        <w:strike w:val="0"/>
        <w:dstrike w:val="0"/>
        <w:color w:val="007F9F"/>
        <w:sz w:val="24"/>
        <w:szCs w:val="24"/>
        <w:u w:val="none" w:color="000000"/>
        <w:bdr w:val="none" w:sz="0" w:space="0" w:color="auto"/>
        <w:shd w:val="clear" w:color="auto" w:fill="auto"/>
        <w:vertAlign w:val="baseline"/>
      </w:rPr>
    </w:lvl>
    <w:lvl w:ilvl="4" w:tplc="4E0C7EEE">
      <w:start w:val="1"/>
      <w:numFmt w:val="bullet"/>
      <w:lvlText w:val="o"/>
      <w:lvlJc w:val="left"/>
      <w:pPr>
        <w:ind w:left="3706"/>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lvl w:ilvl="5" w:tplc="EFA4F646">
      <w:start w:val="1"/>
      <w:numFmt w:val="bullet"/>
      <w:lvlText w:val="▪"/>
      <w:lvlJc w:val="left"/>
      <w:pPr>
        <w:ind w:left="4426"/>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lvl w:ilvl="6" w:tplc="725C8DA0">
      <w:start w:val="1"/>
      <w:numFmt w:val="bullet"/>
      <w:lvlText w:val="•"/>
      <w:lvlJc w:val="left"/>
      <w:pPr>
        <w:ind w:left="5146"/>
      </w:pPr>
      <w:rPr>
        <w:rFonts w:ascii="Arial" w:eastAsia="Arial" w:hAnsi="Arial" w:cs="Arial"/>
        <w:b w:val="0"/>
        <w:i w:val="0"/>
        <w:strike w:val="0"/>
        <w:dstrike w:val="0"/>
        <w:color w:val="007F9F"/>
        <w:sz w:val="24"/>
        <w:szCs w:val="24"/>
        <w:u w:val="none" w:color="000000"/>
        <w:bdr w:val="none" w:sz="0" w:space="0" w:color="auto"/>
        <w:shd w:val="clear" w:color="auto" w:fill="auto"/>
        <w:vertAlign w:val="baseline"/>
      </w:rPr>
    </w:lvl>
    <w:lvl w:ilvl="7" w:tplc="BAECA84C">
      <w:start w:val="1"/>
      <w:numFmt w:val="bullet"/>
      <w:lvlText w:val="o"/>
      <w:lvlJc w:val="left"/>
      <w:pPr>
        <w:ind w:left="5866"/>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lvl w:ilvl="8" w:tplc="06FAFC98">
      <w:start w:val="1"/>
      <w:numFmt w:val="bullet"/>
      <w:lvlText w:val="▪"/>
      <w:lvlJc w:val="left"/>
      <w:pPr>
        <w:ind w:left="6586"/>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abstractNum>
  <w:abstractNum w:abstractNumId="2" w15:restartNumberingAfterBreak="0">
    <w:nsid w:val="51F16214"/>
    <w:multiLevelType w:val="hybridMultilevel"/>
    <w:tmpl w:val="E6BEA9C8"/>
    <w:lvl w:ilvl="0" w:tplc="F5BA8B00">
      <w:start w:val="1"/>
      <w:numFmt w:val="decimal"/>
      <w:lvlText w:val="%1"/>
      <w:lvlJc w:val="left"/>
      <w:pPr>
        <w:ind w:left="183" w:hanging="109"/>
      </w:pPr>
      <w:rPr>
        <w:rFonts w:ascii="Arial" w:eastAsia="Arial" w:hAnsi="Arial" w:hint="default"/>
        <w:b/>
        <w:bCs/>
        <w:sz w:val="13"/>
        <w:szCs w:val="13"/>
      </w:rPr>
    </w:lvl>
    <w:lvl w:ilvl="1" w:tplc="EFC2962A">
      <w:start w:val="1"/>
      <w:numFmt w:val="bullet"/>
      <w:lvlText w:val="•"/>
      <w:lvlJc w:val="left"/>
      <w:pPr>
        <w:ind w:left="413" w:hanging="109"/>
      </w:pPr>
      <w:rPr>
        <w:rFonts w:hint="default"/>
      </w:rPr>
    </w:lvl>
    <w:lvl w:ilvl="2" w:tplc="78BEB3B2">
      <w:start w:val="1"/>
      <w:numFmt w:val="bullet"/>
      <w:lvlText w:val="•"/>
      <w:lvlJc w:val="left"/>
      <w:pPr>
        <w:ind w:left="644" w:hanging="109"/>
      </w:pPr>
      <w:rPr>
        <w:rFonts w:hint="default"/>
      </w:rPr>
    </w:lvl>
    <w:lvl w:ilvl="3" w:tplc="53BA722A">
      <w:start w:val="1"/>
      <w:numFmt w:val="bullet"/>
      <w:lvlText w:val="•"/>
      <w:lvlJc w:val="left"/>
      <w:pPr>
        <w:ind w:left="874" w:hanging="109"/>
      </w:pPr>
      <w:rPr>
        <w:rFonts w:hint="default"/>
      </w:rPr>
    </w:lvl>
    <w:lvl w:ilvl="4" w:tplc="1092FB24">
      <w:start w:val="1"/>
      <w:numFmt w:val="bullet"/>
      <w:lvlText w:val="•"/>
      <w:lvlJc w:val="left"/>
      <w:pPr>
        <w:ind w:left="1105" w:hanging="109"/>
      </w:pPr>
      <w:rPr>
        <w:rFonts w:hint="default"/>
      </w:rPr>
    </w:lvl>
    <w:lvl w:ilvl="5" w:tplc="5036B7D4">
      <w:start w:val="1"/>
      <w:numFmt w:val="bullet"/>
      <w:lvlText w:val="•"/>
      <w:lvlJc w:val="left"/>
      <w:pPr>
        <w:ind w:left="1335" w:hanging="109"/>
      </w:pPr>
      <w:rPr>
        <w:rFonts w:hint="default"/>
      </w:rPr>
    </w:lvl>
    <w:lvl w:ilvl="6" w:tplc="F57C5B6C">
      <w:start w:val="1"/>
      <w:numFmt w:val="bullet"/>
      <w:lvlText w:val="•"/>
      <w:lvlJc w:val="left"/>
      <w:pPr>
        <w:ind w:left="1566" w:hanging="109"/>
      </w:pPr>
      <w:rPr>
        <w:rFonts w:hint="default"/>
      </w:rPr>
    </w:lvl>
    <w:lvl w:ilvl="7" w:tplc="B68CC95C">
      <w:start w:val="1"/>
      <w:numFmt w:val="bullet"/>
      <w:lvlText w:val="•"/>
      <w:lvlJc w:val="left"/>
      <w:pPr>
        <w:ind w:left="1796" w:hanging="109"/>
      </w:pPr>
      <w:rPr>
        <w:rFonts w:hint="default"/>
      </w:rPr>
    </w:lvl>
    <w:lvl w:ilvl="8" w:tplc="550077AC">
      <w:start w:val="1"/>
      <w:numFmt w:val="bullet"/>
      <w:lvlText w:val="•"/>
      <w:lvlJc w:val="left"/>
      <w:pPr>
        <w:ind w:left="2027" w:hanging="109"/>
      </w:pPr>
      <w:rPr>
        <w:rFonts w:hint="default"/>
      </w:rPr>
    </w:lvl>
  </w:abstractNum>
  <w:abstractNum w:abstractNumId="3" w15:restartNumberingAfterBreak="0">
    <w:nsid w:val="5D0844E2"/>
    <w:multiLevelType w:val="hybridMultilevel"/>
    <w:tmpl w:val="C88647AA"/>
    <w:lvl w:ilvl="0" w:tplc="A02C4146">
      <w:start w:val="1"/>
      <w:numFmt w:val="bullet"/>
      <w:lvlText w:val=""/>
      <w:lvlJc w:val="left"/>
      <w:pPr>
        <w:ind w:left="559"/>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lvl w:ilvl="1" w:tplc="64B27126">
      <w:start w:val="1"/>
      <w:numFmt w:val="bullet"/>
      <w:lvlText w:val="o"/>
      <w:lvlJc w:val="left"/>
      <w:pPr>
        <w:ind w:left="1510"/>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lvl w:ilvl="2" w:tplc="4BA20C6A">
      <w:start w:val="1"/>
      <w:numFmt w:val="bullet"/>
      <w:lvlText w:val="▪"/>
      <w:lvlJc w:val="left"/>
      <w:pPr>
        <w:ind w:left="2230"/>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lvl w:ilvl="3" w:tplc="B9F0D776">
      <w:start w:val="1"/>
      <w:numFmt w:val="bullet"/>
      <w:lvlText w:val="•"/>
      <w:lvlJc w:val="left"/>
      <w:pPr>
        <w:ind w:left="2950"/>
      </w:pPr>
      <w:rPr>
        <w:rFonts w:ascii="Arial" w:eastAsia="Arial" w:hAnsi="Arial" w:cs="Arial"/>
        <w:b w:val="0"/>
        <w:i w:val="0"/>
        <w:strike w:val="0"/>
        <w:dstrike w:val="0"/>
        <w:color w:val="007F9F"/>
        <w:sz w:val="24"/>
        <w:szCs w:val="24"/>
        <w:u w:val="none" w:color="000000"/>
        <w:bdr w:val="none" w:sz="0" w:space="0" w:color="auto"/>
        <w:shd w:val="clear" w:color="auto" w:fill="auto"/>
        <w:vertAlign w:val="baseline"/>
      </w:rPr>
    </w:lvl>
    <w:lvl w:ilvl="4" w:tplc="7C3686FE">
      <w:start w:val="1"/>
      <w:numFmt w:val="bullet"/>
      <w:lvlText w:val="o"/>
      <w:lvlJc w:val="left"/>
      <w:pPr>
        <w:ind w:left="3670"/>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lvl w:ilvl="5" w:tplc="3E78F54E">
      <w:start w:val="1"/>
      <w:numFmt w:val="bullet"/>
      <w:lvlText w:val="▪"/>
      <w:lvlJc w:val="left"/>
      <w:pPr>
        <w:ind w:left="4390"/>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lvl w:ilvl="6" w:tplc="5B74D1BC">
      <w:start w:val="1"/>
      <w:numFmt w:val="bullet"/>
      <w:lvlText w:val="•"/>
      <w:lvlJc w:val="left"/>
      <w:pPr>
        <w:ind w:left="5110"/>
      </w:pPr>
      <w:rPr>
        <w:rFonts w:ascii="Arial" w:eastAsia="Arial" w:hAnsi="Arial" w:cs="Arial"/>
        <w:b w:val="0"/>
        <w:i w:val="0"/>
        <w:strike w:val="0"/>
        <w:dstrike w:val="0"/>
        <w:color w:val="007F9F"/>
        <w:sz w:val="24"/>
        <w:szCs w:val="24"/>
        <w:u w:val="none" w:color="000000"/>
        <w:bdr w:val="none" w:sz="0" w:space="0" w:color="auto"/>
        <w:shd w:val="clear" w:color="auto" w:fill="auto"/>
        <w:vertAlign w:val="baseline"/>
      </w:rPr>
    </w:lvl>
    <w:lvl w:ilvl="7" w:tplc="9C3AC890">
      <w:start w:val="1"/>
      <w:numFmt w:val="bullet"/>
      <w:lvlText w:val="o"/>
      <w:lvlJc w:val="left"/>
      <w:pPr>
        <w:ind w:left="5830"/>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lvl w:ilvl="8" w:tplc="C6B491B0">
      <w:start w:val="1"/>
      <w:numFmt w:val="bullet"/>
      <w:lvlText w:val="▪"/>
      <w:lvlJc w:val="left"/>
      <w:pPr>
        <w:ind w:left="6550"/>
      </w:pPr>
      <w:rPr>
        <w:rFonts w:ascii="Segoe UI Symbol" w:eastAsia="Segoe UI Symbol" w:hAnsi="Segoe UI Symbol" w:cs="Segoe UI Symbol"/>
        <w:b w:val="0"/>
        <w:i w:val="0"/>
        <w:strike w:val="0"/>
        <w:dstrike w:val="0"/>
        <w:color w:val="007F9F"/>
        <w:sz w:val="24"/>
        <w:szCs w:val="24"/>
        <w:u w:val="none" w:color="000000"/>
        <w:bdr w:val="none" w:sz="0" w:space="0" w:color="auto"/>
        <w:shd w:val="clear" w:color="auto" w:fill="auto"/>
        <w:vertAlign w:val="baseline"/>
      </w:rPr>
    </w:lvl>
  </w:abstractNum>
  <w:abstractNum w:abstractNumId="4" w15:restartNumberingAfterBreak="0">
    <w:nsid w:val="76A01DCB"/>
    <w:multiLevelType w:val="hybridMultilevel"/>
    <w:tmpl w:val="3C480B16"/>
    <w:lvl w:ilvl="0" w:tplc="98E2AAF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240141"/>
    <w:multiLevelType w:val="hybridMultilevel"/>
    <w:tmpl w:val="69B0F098"/>
    <w:lvl w:ilvl="0" w:tplc="4A805F7A">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47"/>
    <w:rsid w:val="000006F5"/>
    <w:rsid w:val="00000A89"/>
    <w:rsid w:val="00012D3E"/>
    <w:rsid w:val="00020676"/>
    <w:rsid w:val="000243A4"/>
    <w:rsid w:val="000412BE"/>
    <w:rsid w:val="00066856"/>
    <w:rsid w:val="0008690D"/>
    <w:rsid w:val="0009786E"/>
    <w:rsid w:val="000B1B1D"/>
    <w:rsid w:val="000C4E45"/>
    <w:rsid w:val="000F72E5"/>
    <w:rsid w:val="000F7E2C"/>
    <w:rsid w:val="00161C2C"/>
    <w:rsid w:val="001801E5"/>
    <w:rsid w:val="001B6B26"/>
    <w:rsid w:val="001C5DA8"/>
    <w:rsid w:val="001F6C9F"/>
    <w:rsid w:val="00205FF0"/>
    <w:rsid w:val="00206454"/>
    <w:rsid w:val="0024074A"/>
    <w:rsid w:val="00250814"/>
    <w:rsid w:val="002621A6"/>
    <w:rsid w:val="002662E8"/>
    <w:rsid w:val="00277174"/>
    <w:rsid w:val="00277AA8"/>
    <w:rsid w:val="00291C27"/>
    <w:rsid w:val="002A52CC"/>
    <w:rsid w:val="002B10F3"/>
    <w:rsid w:val="002B3414"/>
    <w:rsid w:val="002E21D3"/>
    <w:rsid w:val="002E48D9"/>
    <w:rsid w:val="002F2FE9"/>
    <w:rsid w:val="00357692"/>
    <w:rsid w:val="00380625"/>
    <w:rsid w:val="003D1DE4"/>
    <w:rsid w:val="003F4B6C"/>
    <w:rsid w:val="00463DCF"/>
    <w:rsid w:val="004A529D"/>
    <w:rsid w:val="004B01B2"/>
    <w:rsid w:val="004B50BC"/>
    <w:rsid w:val="004C31A1"/>
    <w:rsid w:val="00525906"/>
    <w:rsid w:val="006021D7"/>
    <w:rsid w:val="00675974"/>
    <w:rsid w:val="00684870"/>
    <w:rsid w:val="006C4E3B"/>
    <w:rsid w:val="006E11AF"/>
    <w:rsid w:val="00702ABD"/>
    <w:rsid w:val="00707C3D"/>
    <w:rsid w:val="00774F01"/>
    <w:rsid w:val="00785131"/>
    <w:rsid w:val="007D0157"/>
    <w:rsid w:val="007F7F51"/>
    <w:rsid w:val="00825798"/>
    <w:rsid w:val="008637C0"/>
    <w:rsid w:val="008730BA"/>
    <w:rsid w:val="00886D82"/>
    <w:rsid w:val="008F3447"/>
    <w:rsid w:val="00903B3A"/>
    <w:rsid w:val="00987D36"/>
    <w:rsid w:val="009B4F75"/>
    <w:rsid w:val="009D587F"/>
    <w:rsid w:val="00A03CD1"/>
    <w:rsid w:val="00A07C08"/>
    <w:rsid w:val="00A436B8"/>
    <w:rsid w:val="00A4375B"/>
    <w:rsid w:val="00A57017"/>
    <w:rsid w:val="00A7400B"/>
    <w:rsid w:val="00A92EEA"/>
    <w:rsid w:val="00B065CA"/>
    <w:rsid w:val="00B469DC"/>
    <w:rsid w:val="00BB7E1B"/>
    <w:rsid w:val="00BB7EE8"/>
    <w:rsid w:val="00C17A3C"/>
    <w:rsid w:val="00C17BDA"/>
    <w:rsid w:val="00C20EF6"/>
    <w:rsid w:val="00C45D81"/>
    <w:rsid w:val="00C87700"/>
    <w:rsid w:val="00CF29ED"/>
    <w:rsid w:val="00D10055"/>
    <w:rsid w:val="00D12DAD"/>
    <w:rsid w:val="00D22F7D"/>
    <w:rsid w:val="00D306F4"/>
    <w:rsid w:val="00D351EA"/>
    <w:rsid w:val="00D51AE2"/>
    <w:rsid w:val="00D7171B"/>
    <w:rsid w:val="00DA6C8D"/>
    <w:rsid w:val="00DC3FD4"/>
    <w:rsid w:val="00E1197D"/>
    <w:rsid w:val="00E240E3"/>
    <w:rsid w:val="00E91FDA"/>
    <w:rsid w:val="00EE52BB"/>
    <w:rsid w:val="00F37FC6"/>
    <w:rsid w:val="00F673B0"/>
    <w:rsid w:val="00F74AE2"/>
    <w:rsid w:val="00FA2654"/>
    <w:rsid w:val="00FB0EB2"/>
    <w:rsid w:val="00FC4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003D"/>
  <w15:chartTrackingRefBased/>
  <w15:docId w15:val="{5503CDC6-E90B-46E1-9854-4311F59F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3DCF"/>
    <w:pPr>
      <w:ind w:left="720"/>
      <w:contextualSpacing/>
    </w:pPr>
  </w:style>
  <w:style w:type="paragraph" w:styleId="En-tte">
    <w:name w:val="header"/>
    <w:basedOn w:val="Normal"/>
    <w:link w:val="En-tteCar"/>
    <w:uiPriority w:val="99"/>
    <w:unhideWhenUsed/>
    <w:rsid w:val="00702ABD"/>
    <w:pPr>
      <w:tabs>
        <w:tab w:val="center" w:pos="4536"/>
        <w:tab w:val="right" w:pos="9072"/>
      </w:tabs>
      <w:spacing w:after="0" w:line="240" w:lineRule="auto"/>
    </w:pPr>
  </w:style>
  <w:style w:type="character" w:customStyle="1" w:styleId="En-tteCar">
    <w:name w:val="En-tête Car"/>
    <w:basedOn w:val="Policepardfaut"/>
    <w:link w:val="En-tte"/>
    <w:uiPriority w:val="99"/>
    <w:rsid w:val="00702ABD"/>
  </w:style>
  <w:style w:type="paragraph" w:styleId="Pieddepage">
    <w:name w:val="footer"/>
    <w:basedOn w:val="Normal"/>
    <w:link w:val="PieddepageCar"/>
    <w:uiPriority w:val="99"/>
    <w:unhideWhenUsed/>
    <w:rsid w:val="00702A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2ABD"/>
  </w:style>
  <w:style w:type="character" w:styleId="Marquedecommentaire">
    <w:name w:val="annotation reference"/>
    <w:basedOn w:val="Policepardfaut"/>
    <w:uiPriority w:val="99"/>
    <w:semiHidden/>
    <w:unhideWhenUsed/>
    <w:rsid w:val="004B01B2"/>
    <w:rPr>
      <w:sz w:val="16"/>
      <w:szCs w:val="16"/>
    </w:rPr>
  </w:style>
  <w:style w:type="paragraph" w:styleId="Commentaire">
    <w:name w:val="annotation text"/>
    <w:basedOn w:val="Normal"/>
    <w:link w:val="CommentaireCar"/>
    <w:uiPriority w:val="99"/>
    <w:semiHidden/>
    <w:unhideWhenUsed/>
    <w:rsid w:val="004B01B2"/>
    <w:pPr>
      <w:spacing w:line="240" w:lineRule="auto"/>
    </w:pPr>
    <w:rPr>
      <w:sz w:val="20"/>
      <w:szCs w:val="20"/>
    </w:rPr>
  </w:style>
  <w:style w:type="character" w:customStyle="1" w:styleId="CommentaireCar">
    <w:name w:val="Commentaire Car"/>
    <w:basedOn w:val="Policepardfaut"/>
    <w:link w:val="Commentaire"/>
    <w:uiPriority w:val="99"/>
    <w:semiHidden/>
    <w:rsid w:val="004B01B2"/>
    <w:rPr>
      <w:sz w:val="20"/>
      <w:szCs w:val="20"/>
    </w:rPr>
  </w:style>
  <w:style w:type="paragraph" w:styleId="Objetducommentaire">
    <w:name w:val="annotation subject"/>
    <w:basedOn w:val="Commentaire"/>
    <w:next w:val="Commentaire"/>
    <w:link w:val="ObjetducommentaireCar"/>
    <w:uiPriority w:val="99"/>
    <w:semiHidden/>
    <w:unhideWhenUsed/>
    <w:rsid w:val="004B01B2"/>
    <w:rPr>
      <w:b/>
      <w:bCs/>
    </w:rPr>
  </w:style>
  <w:style w:type="character" w:customStyle="1" w:styleId="ObjetducommentaireCar">
    <w:name w:val="Objet du commentaire Car"/>
    <w:basedOn w:val="CommentaireCar"/>
    <w:link w:val="Objetducommentaire"/>
    <w:uiPriority w:val="99"/>
    <w:semiHidden/>
    <w:rsid w:val="004B01B2"/>
    <w:rPr>
      <w:b/>
      <w:bCs/>
      <w:sz w:val="20"/>
      <w:szCs w:val="20"/>
    </w:rPr>
  </w:style>
  <w:style w:type="paragraph" w:styleId="Textedebulles">
    <w:name w:val="Balloon Text"/>
    <w:basedOn w:val="Normal"/>
    <w:link w:val="TextedebullesCar"/>
    <w:uiPriority w:val="99"/>
    <w:semiHidden/>
    <w:unhideWhenUsed/>
    <w:rsid w:val="004B01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0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1784</Words>
  <Characters>9813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mbouvier</dc:creator>
  <cp:keywords/>
  <dc:description/>
  <cp:lastModifiedBy>mbouvier</cp:lastModifiedBy>
  <cp:revision>2</cp:revision>
  <dcterms:created xsi:type="dcterms:W3CDTF">2020-11-12T14:15:00Z</dcterms:created>
  <dcterms:modified xsi:type="dcterms:W3CDTF">2020-11-12T14:15:00Z</dcterms:modified>
</cp:coreProperties>
</file>